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3947" w:rsidRPr="00B03947" w:rsidRDefault="00B03947" w:rsidP="00B03947">
      <w:pPr>
        <w:jc w:val="center"/>
        <w:rPr>
          <w:rFonts w:ascii="Times New Roman" w:eastAsia="SimSun" w:hAnsi="Times New Roman" w:cs="Tahoma"/>
          <w:b/>
          <w:kern w:val="1"/>
          <w:sz w:val="28"/>
          <w:szCs w:val="28"/>
          <w:lang w:eastAsia="zh-CN" w:bidi="hi-IN"/>
        </w:rPr>
      </w:pPr>
      <w:r w:rsidRPr="00B03947">
        <w:rPr>
          <w:rFonts w:ascii="Times New Roman" w:eastAsia="SimSun" w:hAnsi="Times New Roman" w:cs="Tahoma"/>
          <w:b/>
          <w:kern w:val="1"/>
          <w:sz w:val="28"/>
          <w:szCs w:val="28"/>
          <w:lang w:eastAsia="zh-CN" w:bidi="hi-IN"/>
        </w:rPr>
        <w:t xml:space="preserve">УПРАВЛЕНИЕ КУЛЬТУРЫ И </w:t>
      </w:r>
      <w:r w:rsidR="00C64A17">
        <w:rPr>
          <w:rFonts w:ascii="Times New Roman" w:eastAsia="SimSun" w:hAnsi="Times New Roman" w:cs="Tahoma"/>
          <w:b/>
          <w:kern w:val="1"/>
          <w:sz w:val="28"/>
          <w:szCs w:val="28"/>
          <w:lang w:eastAsia="zh-CN" w:bidi="hi-IN"/>
        </w:rPr>
        <w:t>ТУРИЗМА</w:t>
      </w:r>
      <w:r w:rsidRPr="00B03947">
        <w:rPr>
          <w:rFonts w:ascii="Times New Roman" w:eastAsia="SimSun" w:hAnsi="Times New Roman" w:cs="Tahoma"/>
          <w:b/>
          <w:kern w:val="1"/>
          <w:sz w:val="28"/>
          <w:szCs w:val="28"/>
          <w:lang w:eastAsia="zh-CN" w:bidi="hi-IN"/>
        </w:rPr>
        <w:t xml:space="preserve"> ЛИПЕЦКОЙ ОБЛАСТИ</w:t>
      </w:r>
    </w:p>
    <w:p w:rsidR="00B03947" w:rsidRPr="00B03947" w:rsidRDefault="00C87EFE" w:rsidP="00B03947">
      <w:pPr>
        <w:widowControl w:val="0"/>
        <w:suppressAutoHyphens/>
        <w:spacing w:after="0" w:line="100" w:lineRule="atLeast"/>
        <w:jc w:val="center"/>
        <w:rPr>
          <w:rFonts w:ascii="Times New Roman" w:eastAsia="SimSun" w:hAnsi="Times New Roman" w:cs="Tahoma"/>
          <w:b/>
          <w:kern w:val="1"/>
          <w:sz w:val="28"/>
          <w:szCs w:val="28"/>
          <w:lang w:eastAsia="zh-CN" w:bidi="hi-IN"/>
        </w:rPr>
      </w:pPr>
      <w:r>
        <w:rPr>
          <w:rFonts w:ascii="Times New Roman" w:eastAsia="SimSun" w:hAnsi="Times New Roman" w:cs="Tahoma"/>
          <w:b/>
          <w:kern w:val="1"/>
          <w:sz w:val="28"/>
          <w:szCs w:val="28"/>
          <w:lang w:eastAsia="zh-CN" w:bidi="hi-IN"/>
        </w:rPr>
        <w:t xml:space="preserve">ГОСУДАРСТВЕННОЕ </w:t>
      </w:r>
      <w:r w:rsidR="00B03947" w:rsidRPr="00B03947">
        <w:rPr>
          <w:rFonts w:ascii="Times New Roman" w:eastAsia="SimSun" w:hAnsi="Times New Roman" w:cs="Tahoma"/>
          <w:b/>
          <w:kern w:val="1"/>
          <w:sz w:val="28"/>
          <w:szCs w:val="28"/>
          <w:lang w:eastAsia="zh-CN" w:bidi="hi-IN"/>
        </w:rPr>
        <w:t xml:space="preserve">ОБЛАСТНОЕ БЮДЖЕТНОЕ </w:t>
      </w:r>
      <w:r>
        <w:rPr>
          <w:rFonts w:ascii="Times New Roman" w:eastAsia="SimSun" w:hAnsi="Times New Roman" w:cs="Tahoma"/>
          <w:b/>
          <w:kern w:val="1"/>
          <w:sz w:val="28"/>
          <w:szCs w:val="28"/>
          <w:lang w:eastAsia="zh-CN" w:bidi="hi-IN"/>
        </w:rPr>
        <w:t xml:space="preserve">ПРОФЕССИОНАЛЬНОЕ </w:t>
      </w:r>
      <w:r w:rsidR="00B03947" w:rsidRPr="00B03947">
        <w:rPr>
          <w:rFonts w:ascii="Times New Roman" w:eastAsia="SimSun" w:hAnsi="Times New Roman" w:cs="Tahoma"/>
          <w:b/>
          <w:kern w:val="1"/>
          <w:sz w:val="28"/>
          <w:szCs w:val="28"/>
          <w:lang w:eastAsia="zh-CN" w:bidi="hi-IN"/>
        </w:rPr>
        <w:t xml:space="preserve">ОБРАЗОВАТЕЛЬНОЕ УЧРЕЖДЕНИЕ </w:t>
      </w:r>
    </w:p>
    <w:p w:rsidR="00B03947" w:rsidRPr="00B03947" w:rsidRDefault="00B03947" w:rsidP="00B03947">
      <w:pPr>
        <w:widowControl w:val="0"/>
        <w:suppressAutoHyphens/>
        <w:spacing w:after="0" w:line="100" w:lineRule="atLeast"/>
        <w:jc w:val="center"/>
        <w:rPr>
          <w:rFonts w:ascii="Times New Roman" w:eastAsia="SimSun" w:hAnsi="Times New Roman" w:cs="Tahoma"/>
          <w:b/>
          <w:kern w:val="1"/>
          <w:sz w:val="28"/>
          <w:szCs w:val="28"/>
          <w:lang w:eastAsia="zh-CN" w:bidi="hi-IN"/>
        </w:rPr>
      </w:pPr>
      <w:r w:rsidRPr="00B03947">
        <w:rPr>
          <w:rFonts w:ascii="Times New Roman" w:eastAsia="SimSun" w:hAnsi="Times New Roman" w:cs="Tahoma"/>
          <w:b/>
          <w:kern w:val="1"/>
          <w:sz w:val="28"/>
          <w:szCs w:val="28"/>
          <w:lang w:eastAsia="zh-CN" w:bidi="hi-IN"/>
        </w:rPr>
        <w:t xml:space="preserve">«ЕЛЕЦКИЙ ГОСУДАРСТВЕННЫЙ КОЛЛЕДЖ ИСКУССТВ </w:t>
      </w:r>
    </w:p>
    <w:p w:rsidR="00B03947" w:rsidRPr="00B03947" w:rsidRDefault="00B03947" w:rsidP="00B03947">
      <w:pPr>
        <w:widowControl w:val="0"/>
        <w:suppressAutoHyphens/>
        <w:spacing w:after="0" w:line="100" w:lineRule="atLeast"/>
        <w:jc w:val="center"/>
        <w:rPr>
          <w:rFonts w:ascii="Times New Roman" w:eastAsia="SimSun" w:hAnsi="Times New Roman" w:cs="Tahoma"/>
          <w:b/>
          <w:kern w:val="1"/>
          <w:sz w:val="28"/>
          <w:szCs w:val="28"/>
          <w:lang w:eastAsia="zh-CN" w:bidi="hi-IN"/>
        </w:rPr>
      </w:pPr>
      <w:r w:rsidRPr="00B03947">
        <w:rPr>
          <w:rFonts w:ascii="Times New Roman" w:eastAsia="SimSun" w:hAnsi="Times New Roman" w:cs="Tahoma"/>
          <w:b/>
          <w:kern w:val="1"/>
          <w:sz w:val="28"/>
          <w:szCs w:val="28"/>
          <w:lang w:eastAsia="zh-CN" w:bidi="hi-IN"/>
        </w:rPr>
        <w:t>ИМЕНИ ТИХОНА НИКОЛАЕВИЧА ХРЕННИКОВА»</w:t>
      </w:r>
    </w:p>
    <w:p w:rsidR="00B03947" w:rsidRDefault="00B03947" w:rsidP="00B03947">
      <w:pPr>
        <w:widowControl w:val="0"/>
        <w:suppressAutoHyphens/>
        <w:spacing w:after="0" w:line="100" w:lineRule="atLeast"/>
        <w:rPr>
          <w:rFonts w:ascii="Times New Roman" w:eastAsia="SimSun" w:hAnsi="Times New Roman" w:cs="Tahoma"/>
          <w:kern w:val="1"/>
          <w:sz w:val="24"/>
          <w:szCs w:val="24"/>
          <w:lang w:eastAsia="zh-CN" w:bidi="hi-IN"/>
        </w:rPr>
      </w:pPr>
    </w:p>
    <w:p w:rsidR="00056B9E" w:rsidRPr="00B03947" w:rsidRDefault="00056B9E" w:rsidP="00B03947">
      <w:pPr>
        <w:widowControl w:val="0"/>
        <w:suppressAutoHyphens/>
        <w:spacing w:after="0" w:line="100" w:lineRule="atLeast"/>
        <w:rPr>
          <w:rFonts w:ascii="Times New Roman" w:eastAsia="SimSun" w:hAnsi="Times New Roman" w:cs="Tahoma"/>
          <w:kern w:val="1"/>
          <w:sz w:val="24"/>
          <w:szCs w:val="24"/>
          <w:lang w:eastAsia="zh-CN" w:bidi="hi-IN"/>
        </w:rPr>
      </w:pPr>
    </w:p>
    <w:tbl>
      <w:tblPr>
        <w:tblW w:w="10406" w:type="dxa"/>
        <w:tblInd w:w="-540" w:type="dxa"/>
        <w:tblLook w:val="04A0" w:firstRow="1" w:lastRow="0" w:firstColumn="1" w:lastColumn="0" w:noHBand="0" w:noVBand="1"/>
      </w:tblPr>
      <w:tblGrid>
        <w:gridCol w:w="5495"/>
        <w:gridCol w:w="4911"/>
      </w:tblGrid>
      <w:tr w:rsidR="00B03947" w:rsidRPr="00B03947" w:rsidTr="00304CE1">
        <w:tc>
          <w:tcPr>
            <w:tcW w:w="5495" w:type="dxa"/>
          </w:tcPr>
          <w:p w:rsidR="00B03947" w:rsidRPr="00B03947" w:rsidRDefault="00B03947" w:rsidP="00B03947">
            <w:pPr>
              <w:widowControl w:val="0"/>
              <w:suppressAutoHyphens/>
              <w:spacing w:after="0" w:line="100" w:lineRule="atLeast"/>
              <w:rPr>
                <w:rFonts w:ascii="Times New Roman" w:eastAsia="SimSun" w:hAnsi="Times New Roman" w:cs="Tahoma"/>
                <w:kern w:val="1"/>
                <w:sz w:val="26"/>
                <w:szCs w:val="26"/>
                <w:lang w:eastAsia="zh-CN" w:bidi="hi-IN"/>
              </w:rPr>
            </w:pPr>
            <w:r w:rsidRPr="00B03947">
              <w:rPr>
                <w:rFonts w:ascii="Times New Roman" w:eastAsia="SimSun" w:hAnsi="Times New Roman" w:cs="Tahoma"/>
                <w:kern w:val="1"/>
                <w:sz w:val="26"/>
                <w:szCs w:val="26"/>
                <w:lang w:eastAsia="zh-CN" w:bidi="hi-IN"/>
              </w:rPr>
              <w:t xml:space="preserve">ПРИНЯТО                                                                                                 </w:t>
            </w:r>
          </w:p>
          <w:p w:rsidR="00B03947" w:rsidRPr="00B03947" w:rsidRDefault="00B03947" w:rsidP="00B03947">
            <w:pPr>
              <w:widowControl w:val="0"/>
              <w:suppressAutoHyphens/>
              <w:spacing w:after="0" w:line="100" w:lineRule="atLeast"/>
              <w:rPr>
                <w:rFonts w:ascii="Times New Roman" w:eastAsia="SimSun" w:hAnsi="Times New Roman" w:cs="Tahoma"/>
                <w:kern w:val="1"/>
                <w:sz w:val="26"/>
                <w:szCs w:val="26"/>
                <w:lang w:eastAsia="zh-CN" w:bidi="hi-IN"/>
              </w:rPr>
            </w:pPr>
            <w:r w:rsidRPr="00B03947">
              <w:rPr>
                <w:rFonts w:ascii="Times New Roman" w:eastAsia="SimSun" w:hAnsi="Times New Roman" w:cs="Tahoma"/>
                <w:kern w:val="1"/>
                <w:sz w:val="26"/>
                <w:szCs w:val="26"/>
                <w:lang w:eastAsia="zh-CN" w:bidi="hi-IN"/>
              </w:rPr>
              <w:t xml:space="preserve">Протоколом Совета                                                                                  </w:t>
            </w:r>
          </w:p>
          <w:p w:rsidR="00B03947" w:rsidRPr="00B03947" w:rsidRDefault="00C64A17" w:rsidP="00B03947">
            <w:pPr>
              <w:widowControl w:val="0"/>
              <w:suppressAutoHyphens/>
              <w:spacing w:after="0" w:line="100" w:lineRule="atLeast"/>
              <w:rPr>
                <w:rFonts w:ascii="Times New Roman" w:eastAsia="SimSun" w:hAnsi="Times New Roman" w:cs="Tahoma"/>
                <w:kern w:val="1"/>
                <w:sz w:val="26"/>
                <w:szCs w:val="26"/>
                <w:lang w:eastAsia="zh-CN" w:bidi="hi-IN"/>
              </w:rPr>
            </w:pPr>
            <w:r>
              <w:rPr>
                <w:rFonts w:ascii="Times New Roman" w:eastAsia="SimSun" w:hAnsi="Times New Roman" w:cs="Tahoma"/>
                <w:kern w:val="1"/>
                <w:sz w:val="26"/>
                <w:szCs w:val="26"/>
                <w:lang w:eastAsia="zh-CN" w:bidi="hi-IN"/>
              </w:rPr>
              <w:t>ГОБПОУ</w:t>
            </w:r>
            <w:r w:rsidR="00B03947" w:rsidRPr="00B03947">
              <w:rPr>
                <w:rFonts w:ascii="Times New Roman" w:eastAsia="SimSun" w:hAnsi="Times New Roman" w:cs="Tahoma"/>
                <w:kern w:val="1"/>
                <w:sz w:val="26"/>
                <w:szCs w:val="26"/>
                <w:lang w:eastAsia="zh-CN" w:bidi="hi-IN"/>
              </w:rPr>
              <w:t xml:space="preserve"> «ЕГКИ им. Т.Н.Хренникова»                                            </w:t>
            </w:r>
          </w:p>
          <w:p w:rsidR="00B03947" w:rsidRPr="00B03947" w:rsidRDefault="00415DC1" w:rsidP="00B03947">
            <w:pPr>
              <w:widowControl w:val="0"/>
              <w:suppressAutoHyphens/>
              <w:spacing w:after="0" w:line="100" w:lineRule="atLeast"/>
              <w:rPr>
                <w:rFonts w:ascii="Times New Roman" w:eastAsia="SimSun" w:hAnsi="Times New Roman" w:cs="Tahoma"/>
                <w:kern w:val="1"/>
                <w:sz w:val="26"/>
                <w:szCs w:val="26"/>
                <w:lang w:eastAsia="zh-CN" w:bidi="hi-IN"/>
              </w:rPr>
            </w:pPr>
            <w:r>
              <w:rPr>
                <w:rFonts w:ascii="Times New Roman" w:eastAsia="SimSun" w:hAnsi="Times New Roman" w:cs="Tahoma"/>
                <w:kern w:val="1"/>
                <w:sz w:val="26"/>
                <w:szCs w:val="26"/>
                <w:lang w:eastAsia="zh-CN" w:bidi="hi-IN"/>
              </w:rPr>
              <w:t>от «22</w:t>
            </w:r>
            <w:r w:rsidR="00C64A17">
              <w:rPr>
                <w:rFonts w:ascii="Times New Roman" w:eastAsia="SimSun" w:hAnsi="Times New Roman" w:cs="Tahoma"/>
                <w:kern w:val="1"/>
                <w:sz w:val="26"/>
                <w:szCs w:val="26"/>
                <w:lang w:eastAsia="zh-CN" w:bidi="hi-IN"/>
              </w:rPr>
              <w:t xml:space="preserve">» </w:t>
            </w:r>
            <w:r w:rsidR="00381811">
              <w:rPr>
                <w:rFonts w:ascii="Times New Roman" w:eastAsia="SimSun" w:hAnsi="Times New Roman" w:cs="Tahoma"/>
                <w:kern w:val="1"/>
                <w:sz w:val="26"/>
                <w:szCs w:val="26"/>
                <w:lang w:eastAsia="zh-CN" w:bidi="hi-IN"/>
              </w:rPr>
              <w:t>февраля 2024</w:t>
            </w:r>
            <w:r w:rsidR="00FA16C5">
              <w:rPr>
                <w:rFonts w:ascii="Times New Roman" w:eastAsia="SimSun" w:hAnsi="Times New Roman" w:cs="Tahoma"/>
                <w:kern w:val="1"/>
                <w:sz w:val="26"/>
                <w:szCs w:val="26"/>
                <w:lang w:eastAsia="zh-CN" w:bidi="hi-IN"/>
              </w:rPr>
              <w:t xml:space="preserve"> </w:t>
            </w:r>
            <w:r w:rsidR="00B03947" w:rsidRPr="00B03947">
              <w:rPr>
                <w:rFonts w:ascii="Times New Roman" w:eastAsia="SimSun" w:hAnsi="Times New Roman" w:cs="Tahoma"/>
                <w:kern w:val="1"/>
                <w:sz w:val="26"/>
                <w:szCs w:val="26"/>
                <w:lang w:eastAsia="zh-CN" w:bidi="hi-IN"/>
              </w:rPr>
              <w:t>г.  №</w:t>
            </w:r>
            <w:r w:rsidR="00C87EFE">
              <w:rPr>
                <w:rFonts w:ascii="Times New Roman" w:eastAsia="SimSun" w:hAnsi="Times New Roman" w:cs="Tahoma"/>
                <w:kern w:val="1"/>
                <w:sz w:val="26"/>
                <w:szCs w:val="26"/>
                <w:lang w:eastAsia="zh-CN" w:bidi="hi-IN"/>
              </w:rPr>
              <w:t xml:space="preserve"> </w:t>
            </w:r>
            <w:r>
              <w:rPr>
                <w:rFonts w:ascii="Times New Roman" w:eastAsia="SimSun" w:hAnsi="Times New Roman" w:cs="Tahoma"/>
                <w:kern w:val="1"/>
                <w:sz w:val="26"/>
                <w:szCs w:val="26"/>
                <w:lang w:eastAsia="zh-CN" w:bidi="hi-IN"/>
              </w:rPr>
              <w:t>7</w:t>
            </w:r>
          </w:p>
          <w:p w:rsidR="00B03947" w:rsidRPr="00B03947" w:rsidRDefault="00B03947" w:rsidP="00B03947">
            <w:pPr>
              <w:widowControl w:val="0"/>
              <w:suppressAutoHyphens/>
              <w:spacing w:after="0" w:line="100" w:lineRule="atLeast"/>
              <w:rPr>
                <w:rFonts w:ascii="Times New Roman" w:eastAsia="SimSun" w:hAnsi="Times New Roman" w:cs="Tahoma"/>
                <w:b/>
                <w:kern w:val="1"/>
                <w:sz w:val="26"/>
                <w:szCs w:val="26"/>
                <w:lang w:eastAsia="zh-CN" w:bidi="hi-IN"/>
              </w:rPr>
            </w:pPr>
          </w:p>
        </w:tc>
        <w:tc>
          <w:tcPr>
            <w:tcW w:w="4911" w:type="dxa"/>
          </w:tcPr>
          <w:p w:rsidR="00B03947" w:rsidRPr="00B03947" w:rsidRDefault="00B03947" w:rsidP="00B03947">
            <w:pPr>
              <w:widowControl w:val="0"/>
              <w:suppressAutoHyphens/>
              <w:spacing w:after="0" w:line="100" w:lineRule="atLeast"/>
              <w:jc w:val="right"/>
              <w:rPr>
                <w:rFonts w:ascii="Times New Roman" w:eastAsia="SimSun" w:hAnsi="Times New Roman" w:cs="Tahoma"/>
                <w:kern w:val="1"/>
                <w:sz w:val="26"/>
                <w:szCs w:val="26"/>
                <w:lang w:eastAsia="zh-CN" w:bidi="hi-IN"/>
              </w:rPr>
            </w:pPr>
            <w:r w:rsidRPr="00B03947">
              <w:rPr>
                <w:rFonts w:ascii="Times New Roman" w:eastAsia="SimSun" w:hAnsi="Times New Roman" w:cs="Tahoma"/>
                <w:kern w:val="1"/>
                <w:sz w:val="26"/>
                <w:szCs w:val="26"/>
                <w:lang w:eastAsia="zh-CN" w:bidi="hi-IN"/>
              </w:rPr>
              <w:t>УТВЕРЖДЕНО</w:t>
            </w:r>
          </w:p>
          <w:p w:rsidR="00B03947" w:rsidRPr="00B03947" w:rsidRDefault="00C87EFE" w:rsidP="00B03947">
            <w:pPr>
              <w:widowControl w:val="0"/>
              <w:suppressAutoHyphens/>
              <w:spacing w:after="0" w:line="100" w:lineRule="atLeast"/>
              <w:jc w:val="right"/>
              <w:rPr>
                <w:rFonts w:ascii="Times New Roman" w:eastAsia="SimSun" w:hAnsi="Times New Roman" w:cs="Tahoma"/>
                <w:kern w:val="1"/>
                <w:sz w:val="26"/>
                <w:szCs w:val="26"/>
                <w:lang w:eastAsia="zh-CN" w:bidi="hi-IN"/>
              </w:rPr>
            </w:pPr>
            <w:r>
              <w:rPr>
                <w:rFonts w:ascii="Times New Roman" w:eastAsia="SimSun" w:hAnsi="Times New Roman" w:cs="Tahoma"/>
                <w:kern w:val="1"/>
                <w:sz w:val="26"/>
                <w:szCs w:val="26"/>
                <w:lang w:eastAsia="zh-CN" w:bidi="hi-IN"/>
              </w:rPr>
              <w:t xml:space="preserve">Приказом директора </w:t>
            </w:r>
            <w:r w:rsidR="00C64A17">
              <w:rPr>
                <w:rFonts w:ascii="Times New Roman" w:eastAsia="SimSun" w:hAnsi="Times New Roman" w:cs="Tahoma"/>
                <w:kern w:val="1"/>
                <w:sz w:val="26"/>
                <w:szCs w:val="26"/>
                <w:lang w:eastAsia="zh-CN" w:bidi="hi-IN"/>
              </w:rPr>
              <w:t>ГОБПОУ</w:t>
            </w:r>
            <w:r w:rsidR="00B03947" w:rsidRPr="00B03947">
              <w:rPr>
                <w:rFonts w:ascii="Times New Roman" w:eastAsia="SimSun" w:hAnsi="Times New Roman" w:cs="Tahoma"/>
                <w:kern w:val="1"/>
                <w:sz w:val="26"/>
                <w:szCs w:val="26"/>
                <w:lang w:eastAsia="zh-CN" w:bidi="hi-IN"/>
              </w:rPr>
              <w:t xml:space="preserve"> «ЕГКИ им. Т.Н.Хренникова»</w:t>
            </w:r>
          </w:p>
          <w:p w:rsidR="00B03947" w:rsidRPr="00B03947" w:rsidRDefault="00C87EFE" w:rsidP="00B03947">
            <w:pPr>
              <w:widowControl w:val="0"/>
              <w:suppressAutoHyphens/>
              <w:spacing w:after="0" w:line="100" w:lineRule="atLeast"/>
              <w:jc w:val="right"/>
              <w:rPr>
                <w:rFonts w:ascii="Times New Roman" w:eastAsia="SimSun" w:hAnsi="Times New Roman" w:cs="Tahoma"/>
                <w:kern w:val="1"/>
                <w:sz w:val="26"/>
                <w:szCs w:val="26"/>
                <w:lang w:eastAsia="zh-CN" w:bidi="hi-IN"/>
              </w:rPr>
            </w:pPr>
            <w:r>
              <w:rPr>
                <w:rFonts w:ascii="Times New Roman" w:eastAsia="SimSun" w:hAnsi="Times New Roman" w:cs="Tahoma"/>
                <w:kern w:val="1"/>
                <w:sz w:val="26"/>
                <w:szCs w:val="26"/>
                <w:lang w:eastAsia="zh-CN" w:bidi="hi-IN"/>
              </w:rPr>
              <w:t>№ ___ от «___» _____________202</w:t>
            </w:r>
            <w:r w:rsidR="00381811">
              <w:rPr>
                <w:rFonts w:ascii="Times New Roman" w:eastAsia="SimSun" w:hAnsi="Times New Roman" w:cs="Tahoma"/>
                <w:kern w:val="1"/>
                <w:sz w:val="26"/>
                <w:szCs w:val="26"/>
                <w:lang w:eastAsia="zh-CN" w:bidi="hi-IN"/>
              </w:rPr>
              <w:t>4</w:t>
            </w:r>
            <w:r w:rsidR="00B03947" w:rsidRPr="00B03947">
              <w:rPr>
                <w:rFonts w:ascii="Times New Roman" w:eastAsia="SimSun" w:hAnsi="Times New Roman" w:cs="Tahoma"/>
                <w:kern w:val="1"/>
                <w:sz w:val="26"/>
                <w:szCs w:val="26"/>
                <w:lang w:eastAsia="zh-CN" w:bidi="hi-IN"/>
              </w:rPr>
              <w:t xml:space="preserve">                                              </w:t>
            </w:r>
          </w:p>
          <w:p w:rsidR="00B03947" w:rsidRPr="00B03947" w:rsidRDefault="00B03947" w:rsidP="00B03947">
            <w:pPr>
              <w:widowControl w:val="0"/>
              <w:suppressAutoHyphens/>
              <w:spacing w:after="0" w:line="100" w:lineRule="atLeast"/>
              <w:jc w:val="right"/>
              <w:rPr>
                <w:rFonts w:ascii="Times New Roman" w:eastAsia="SimSun" w:hAnsi="Times New Roman" w:cs="Tahoma"/>
                <w:b/>
                <w:kern w:val="1"/>
                <w:sz w:val="26"/>
                <w:szCs w:val="26"/>
                <w:lang w:eastAsia="zh-CN" w:bidi="hi-IN"/>
              </w:rPr>
            </w:pPr>
          </w:p>
          <w:p w:rsidR="00B03947" w:rsidRPr="00B03947" w:rsidRDefault="00B03947" w:rsidP="00B03947">
            <w:pPr>
              <w:widowControl w:val="0"/>
              <w:suppressAutoHyphens/>
              <w:spacing w:after="0" w:line="100" w:lineRule="atLeast"/>
              <w:jc w:val="right"/>
              <w:rPr>
                <w:rFonts w:ascii="Times New Roman" w:eastAsia="SimSun" w:hAnsi="Times New Roman" w:cs="Tahoma"/>
                <w:b/>
                <w:kern w:val="1"/>
                <w:sz w:val="26"/>
                <w:szCs w:val="26"/>
                <w:lang w:eastAsia="zh-CN" w:bidi="hi-IN"/>
              </w:rPr>
            </w:pPr>
            <w:r w:rsidRPr="00B03947">
              <w:rPr>
                <w:rFonts w:ascii="Times New Roman" w:eastAsia="SimSun" w:hAnsi="Times New Roman" w:cs="Tahoma"/>
                <w:kern w:val="1"/>
                <w:sz w:val="26"/>
                <w:szCs w:val="26"/>
                <w:lang w:eastAsia="zh-CN" w:bidi="hi-IN"/>
              </w:rPr>
              <w:t>Директор</w:t>
            </w:r>
            <w:r w:rsidRPr="00B03947">
              <w:rPr>
                <w:rFonts w:ascii="Times New Roman" w:eastAsia="SimSun" w:hAnsi="Times New Roman" w:cs="Tahoma"/>
                <w:b/>
                <w:kern w:val="1"/>
                <w:sz w:val="26"/>
                <w:szCs w:val="26"/>
                <w:lang w:eastAsia="zh-CN" w:bidi="hi-IN"/>
              </w:rPr>
              <w:t xml:space="preserve"> ________</w:t>
            </w:r>
            <w:proofErr w:type="spellStart"/>
            <w:r w:rsidRPr="00B03947">
              <w:rPr>
                <w:rFonts w:ascii="Times New Roman" w:eastAsia="SimSun" w:hAnsi="Times New Roman" w:cs="Tahoma"/>
                <w:kern w:val="1"/>
                <w:sz w:val="26"/>
                <w:szCs w:val="26"/>
                <w:lang w:eastAsia="zh-CN" w:bidi="hi-IN"/>
              </w:rPr>
              <w:t>В.Ю.Бабайцева</w:t>
            </w:r>
            <w:proofErr w:type="spellEnd"/>
          </w:p>
        </w:tc>
      </w:tr>
    </w:tbl>
    <w:p w:rsidR="00610DB4" w:rsidRPr="00610DB4" w:rsidRDefault="00610DB4" w:rsidP="00B03947">
      <w:pPr>
        <w:ind w:left="2880"/>
        <w:rPr>
          <w:rFonts w:ascii="Times New Roman" w:hAnsi="Times New Roman" w:cs="Times New Roman"/>
          <w:sz w:val="28"/>
          <w:szCs w:val="28"/>
        </w:rPr>
      </w:pPr>
      <w:r>
        <w:rPr>
          <w:rFonts w:ascii="Times New Roman" w:hAnsi="Times New Roman" w:cs="Times New Roman"/>
          <w:sz w:val="28"/>
          <w:szCs w:val="28"/>
        </w:rPr>
        <w:t xml:space="preserve">   </w:t>
      </w:r>
    </w:p>
    <w:p w:rsidR="00610DB4" w:rsidRDefault="00610DB4" w:rsidP="00EC4D3F">
      <w:pPr>
        <w:jc w:val="center"/>
        <w:rPr>
          <w:rFonts w:ascii="Times New Roman" w:hAnsi="Times New Roman" w:cs="Times New Roman"/>
          <w:b/>
          <w:sz w:val="28"/>
          <w:szCs w:val="28"/>
        </w:rPr>
      </w:pPr>
    </w:p>
    <w:p w:rsidR="00EC4D3F" w:rsidRPr="00B33663" w:rsidRDefault="00EC4D3F" w:rsidP="00EC4D3F">
      <w:pPr>
        <w:jc w:val="center"/>
        <w:rPr>
          <w:rFonts w:ascii="Times New Roman" w:hAnsi="Times New Roman" w:cs="Times New Roman"/>
          <w:b/>
          <w:sz w:val="28"/>
          <w:szCs w:val="28"/>
        </w:rPr>
      </w:pPr>
      <w:r w:rsidRPr="00B33663">
        <w:rPr>
          <w:rFonts w:ascii="Times New Roman" w:hAnsi="Times New Roman" w:cs="Times New Roman"/>
          <w:b/>
          <w:sz w:val="28"/>
          <w:szCs w:val="28"/>
        </w:rPr>
        <w:t>ПРАВИЛА</w:t>
      </w:r>
    </w:p>
    <w:p w:rsidR="00EC4D3F" w:rsidRDefault="00717404" w:rsidP="00EC4D3F">
      <w:pPr>
        <w:jc w:val="center"/>
        <w:rPr>
          <w:rFonts w:ascii="Times New Roman" w:hAnsi="Times New Roman" w:cs="Times New Roman"/>
          <w:b/>
          <w:sz w:val="28"/>
          <w:szCs w:val="28"/>
        </w:rPr>
      </w:pPr>
      <w:r>
        <w:rPr>
          <w:rFonts w:ascii="Times New Roman" w:hAnsi="Times New Roman" w:cs="Times New Roman"/>
          <w:b/>
          <w:sz w:val="28"/>
          <w:szCs w:val="28"/>
        </w:rPr>
        <w:t>п</w:t>
      </w:r>
      <w:r w:rsidR="00C87EFE">
        <w:rPr>
          <w:rFonts w:ascii="Times New Roman" w:hAnsi="Times New Roman" w:cs="Times New Roman"/>
          <w:b/>
          <w:sz w:val="28"/>
          <w:szCs w:val="28"/>
        </w:rPr>
        <w:t>риема и</w:t>
      </w:r>
      <w:r w:rsidR="00B33663" w:rsidRPr="0054177E">
        <w:rPr>
          <w:rFonts w:ascii="Times New Roman" w:hAnsi="Times New Roman" w:cs="Times New Roman"/>
          <w:sz w:val="28"/>
          <w:szCs w:val="28"/>
        </w:rPr>
        <w:t xml:space="preserve"> </w:t>
      </w:r>
      <w:r w:rsidRPr="00717404">
        <w:rPr>
          <w:rFonts w:ascii="Times New Roman" w:hAnsi="Times New Roman" w:cs="Times New Roman"/>
          <w:b/>
          <w:sz w:val="28"/>
          <w:szCs w:val="28"/>
        </w:rPr>
        <w:t xml:space="preserve">порядок </w:t>
      </w:r>
      <w:r w:rsidR="00B33663" w:rsidRPr="00B33663">
        <w:rPr>
          <w:rFonts w:ascii="Times New Roman" w:hAnsi="Times New Roman" w:cs="Times New Roman"/>
          <w:b/>
          <w:sz w:val="28"/>
          <w:szCs w:val="28"/>
        </w:rPr>
        <w:t xml:space="preserve">отбора детей </w:t>
      </w:r>
      <w:r w:rsidR="0054177E" w:rsidRPr="00B33663">
        <w:rPr>
          <w:rFonts w:ascii="Times New Roman" w:hAnsi="Times New Roman" w:cs="Times New Roman"/>
          <w:b/>
          <w:sz w:val="28"/>
          <w:szCs w:val="28"/>
        </w:rPr>
        <w:t>в</w:t>
      </w:r>
      <w:r w:rsidR="00FA16C5">
        <w:rPr>
          <w:rFonts w:ascii="Times New Roman" w:hAnsi="Times New Roman" w:cs="Times New Roman"/>
          <w:b/>
          <w:sz w:val="28"/>
          <w:szCs w:val="28"/>
        </w:rPr>
        <w:t xml:space="preserve"> Детскую школу искусств</w:t>
      </w:r>
      <w:r w:rsidR="0054177E">
        <w:rPr>
          <w:rFonts w:ascii="Times New Roman" w:hAnsi="Times New Roman" w:cs="Times New Roman"/>
          <w:b/>
          <w:sz w:val="28"/>
          <w:szCs w:val="28"/>
        </w:rPr>
        <w:t xml:space="preserve"> </w:t>
      </w:r>
      <w:r>
        <w:rPr>
          <w:rFonts w:ascii="Times New Roman" w:hAnsi="Times New Roman" w:cs="Times New Roman"/>
          <w:b/>
          <w:sz w:val="28"/>
          <w:szCs w:val="28"/>
        </w:rPr>
        <w:t>Г</w:t>
      </w:r>
      <w:r w:rsidR="0054177E">
        <w:rPr>
          <w:rFonts w:ascii="Times New Roman" w:hAnsi="Times New Roman" w:cs="Times New Roman"/>
          <w:b/>
          <w:sz w:val="28"/>
          <w:szCs w:val="28"/>
        </w:rPr>
        <w:t>ОБ</w:t>
      </w:r>
      <w:r>
        <w:rPr>
          <w:rFonts w:ascii="Times New Roman" w:hAnsi="Times New Roman" w:cs="Times New Roman"/>
          <w:b/>
          <w:sz w:val="28"/>
          <w:szCs w:val="28"/>
        </w:rPr>
        <w:t>П</w:t>
      </w:r>
      <w:r w:rsidR="0054177E">
        <w:rPr>
          <w:rFonts w:ascii="Times New Roman" w:hAnsi="Times New Roman" w:cs="Times New Roman"/>
          <w:b/>
          <w:sz w:val="28"/>
          <w:szCs w:val="28"/>
        </w:rPr>
        <w:t xml:space="preserve">ОУ </w:t>
      </w:r>
      <w:r w:rsidR="00EC4D3F" w:rsidRPr="00EC4D3F">
        <w:rPr>
          <w:rFonts w:ascii="Times New Roman" w:hAnsi="Times New Roman" w:cs="Times New Roman"/>
          <w:b/>
          <w:sz w:val="28"/>
          <w:szCs w:val="28"/>
        </w:rPr>
        <w:t>«Елецкий государственный колледж искусств имени Тихона Николаевича Хренникова»</w:t>
      </w:r>
      <w:r>
        <w:rPr>
          <w:rFonts w:ascii="Times New Roman" w:hAnsi="Times New Roman" w:cs="Times New Roman"/>
          <w:b/>
          <w:sz w:val="28"/>
          <w:szCs w:val="28"/>
        </w:rPr>
        <w:t xml:space="preserve"> на 202</w:t>
      </w:r>
      <w:r w:rsidR="00381811">
        <w:rPr>
          <w:rFonts w:ascii="Times New Roman" w:hAnsi="Times New Roman" w:cs="Times New Roman"/>
          <w:b/>
          <w:sz w:val="28"/>
          <w:szCs w:val="28"/>
        </w:rPr>
        <w:t>4</w:t>
      </w:r>
      <w:r w:rsidR="00610DB4">
        <w:rPr>
          <w:rFonts w:ascii="Times New Roman" w:hAnsi="Times New Roman" w:cs="Times New Roman"/>
          <w:b/>
          <w:sz w:val="28"/>
          <w:szCs w:val="28"/>
        </w:rPr>
        <w:t xml:space="preserve"> год</w:t>
      </w:r>
    </w:p>
    <w:p w:rsidR="00EC4D3F" w:rsidRDefault="00EC4D3F" w:rsidP="00EC4D3F">
      <w:pPr>
        <w:jc w:val="center"/>
        <w:rPr>
          <w:rFonts w:ascii="Times New Roman" w:hAnsi="Times New Roman" w:cs="Times New Roman"/>
          <w:b/>
          <w:sz w:val="28"/>
          <w:szCs w:val="28"/>
        </w:rPr>
      </w:pPr>
    </w:p>
    <w:p w:rsidR="00B33663" w:rsidRDefault="00EC4D3F" w:rsidP="00B33663">
      <w:pPr>
        <w:pStyle w:val="a4"/>
        <w:numPr>
          <w:ilvl w:val="0"/>
          <w:numId w:val="1"/>
        </w:numPr>
        <w:jc w:val="both"/>
        <w:rPr>
          <w:rFonts w:ascii="Times New Roman" w:hAnsi="Times New Roman" w:cs="Times New Roman"/>
          <w:sz w:val="28"/>
          <w:szCs w:val="28"/>
        </w:rPr>
      </w:pPr>
      <w:r w:rsidRPr="00B33663">
        <w:rPr>
          <w:rFonts w:ascii="Times New Roman" w:hAnsi="Times New Roman" w:cs="Times New Roman"/>
          <w:sz w:val="28"/>
          <w:szCs w:val="28"/>
        </w:rPr>
        <w:t xml:space="preserve">Правила </w:t>
      </w:r>
      <w:r w:rsidR="00717404">
        <w:rPr>
          <w:rFonts w:ascii="Times New Roman" w:hAnsi="Times New Roman" w:cs="Times New Roman"/>
          <w:sz w:val="28"/>
          <w:szCs w:val="28"/>
        </w:rPr>
        <w:t>приема и порядок</w:t>
      </w:r>
      <w:r w:rsidR="00B33663" w:rsidRPr="00B33663">
        <w:rPr>
          <w:rFonts w:ascii="Times New Roman" w:hAnsi="Times New Roman" w:cs="Times New Roman"/>
          <w:sz w:val="28"/>
          <w:szCs w:val="28"/>
        </w:rPr>
        <w:t xml:space="preserve"> отбора детей </w:t>
      </w:r>
      <w:r w:rsidRPr="00B33663">
        <w:rPr>
          <w:rFonts w:ascii="Times New Roman" w:hAnsi="Times New Roman" w:cs="Times New Roman"/>
          <w:sz w:val="28"/>
          <w:szCs w:val="28"/>
        </w:rPr>
        <w:t xml:space="preserve">в </w:t>
      </w:r>
      <w:r w:rsidR="0054177E" w:rsidRPr="00B33663">
        <w:rPr>
          <w:rFonts w:ascii="Times New Roman" w:hAnsi="Times New Roman" w:cs="Times New Roman"/>
          <w:sz w:val="28"/>
          <w:szCs w:val="28"/>
        </w:rPr>
        <w:t xml:space="preserve">ДШИ </w:t>
      </w:r>
      <w:r w:rsidR="00717404">
        <w:rPr>
          <w:rFonts w:ascii="Times New Roman" w:hAnsi="Times New Roman" w:cs="Times New Roman"/>
          <w:sz w:val="28"/>
          <w:szCs w:val="28"/>
        </w:rPr>
        <w:t>Г</w:t>
      </w:r>
      <w:r w:rsidR="008D0095" w:rsidRPr="00B33663">
        <w:rPr>
          <w:rFonts w:ascii="Times New Roman" w:hAnsi="Times New Roman" w:cs="Times New Roman"/>
          <w:sz w:val="28"/>
          <w:szCs w:val="28"/>
        </w:rPr>
        <w:t>ОБ</w:t>
      </w:r>
      <w:r w:rsidR="00717404">
        <w:rPr>
          <w:rFonts w:ascii="Times New Roman" w:hAnsi="Times New Roman" w:cs="Times New Roman"/>
          <w:sz w:val="28"/>
          <w:szCs w:val="28"/>
        </w:rPr>
        <w:t>П</w:t>
      </w:r>
      <w:r w:rsidR="008D0095" w:rsidRPr="00B33663">
        <w:rPr>
          <w:rFonts w:ascii="Times New Roman" w:hAnsi="Times New Roman" w:cs="Times New Roman"/>
          <w:sz w:val="28"/>
          <w:szCs w:val="28"/>
        </w:rPr>
        <w:t>ОУ «ЕГКИ им. Т.Н.</w:t>
      </w:r>
      <w:r w:rsidRPr="00B33663">
        <w:rPr>
          <w:rFonts w:ascii="Times New Roman" w:hAnsi="Times New Roman" w:cs="Times New Roman"/>
          <w:sz w:val="28"/>
          <w:szCs w:val="28"/>
        </w:rPr>
        <w:t>Хренникова</w:t>
      </w:r>
      <w:r w:rsidR="008D0095" w:rsidRPr="00B33663">
        <w:rPr>
          <w:rFonts w:ascii="Times New Roman" w:hAnsi="Times New Roman" w:cs="Times New Roman"/>
          <w:sz w:val="28"/>
          <w:szCs w:val="28"/>
        </w:rPr>
        <w:t xml:space="preserve">» (далее – </w:t>
      </w:r>
      <w:r w:rsidR="0054177E" w:rsidRPr="00B33663">
        <w:rPr>
          <w:rFonts w:ascii="Times New Roman" w:hAnsi="Times New Roman" w:cs="Times New Roman"/>
          <w:sz w:val="28"/>
          <w:szCs w:val="28"/>
        </w:rPr>
        <w:t>ДШИ</w:t>
      </w:r>
      <w:r w:rsidR="008D0095" w:rsidRPr="00B33663">
        <w:rPr>
          <w:rFonts w:ascii="Times New Roman" w:hAnsi="Times New Roman" w:cs="Times New Roman"/>
          <w:sz w:val="28"/>
          <w:szCs w:val="28"/>
        </w:rPr>
        <w:t xml:space="preserve">) </w:t>
      </w:r>
      <w:r w:rsidR="00B33663" w:rsidRPr="00B33663">
        <w:rPr>
          <w:rFonts w:ascii="Times New Roman" w:hAnsi="Times New Roman" w:cs="Times New Roman"/>
          <w:sz w:val="28"/>
          <w:szCs w:val="28"/>
        </w:rPr>
        <w:t>разработаны на</w:t>
      </w:r>
      <w:r w:rsidR="00B33663">
        <w:rPr>
          <w:rFonts w:ascii="Times New Roman" w:hAnsi="Times New Roman" w:cs="Times New Roman"/>
          <w:sz w:val="28"/>
          <w:szCs w:val="28"/>
        </w:rPr>
        <w:t xml:space="preserve"> </w:t>
      </w:r>
      <w:r w:rsidR="0054177E" w:rsidRPr="00B33663">
        <w:rPr>
          <w:rFonts w:ascii="Times New Roman" w:hAnsi="Times New Roman" w:cs="Times New Roman"/>
          <w:sz w:val="28"/>
          <w:szCs w:val="28"/>
        </w:rPr>
        <w:t xml:space="preserve">основании Порядка </w:t>
      </w:r>
      <w:r w:rsidR="00717404">
        <w:rPr>
          <w:rFonts w:ascii="Times New Roman" w:hAnsi="Times New Roman" w:cs="Times New Roman"/>
          <w:sz w:val="28"/>
          <w:szCs w:val="28"/>
        </w:rPr>
        <w:t>приема на обучение по дополнительных предпрофессиональны</w:t>
      </w:r>
      <w:r w:rsidR="00FA16C5">
        <w:rPr>
          <w:rFonts w:ascii="Times New Roman" w:hAnsi="Times New Roman" w:cs="Times New Roman"/>
          <w:sz w:val="28"/>
          <w:szCs w:val="28"/>
        </w:rPr>
        <w:t>м программам в области искусств</w:t>
      </w:r>
      <w:r w:rsidR="0054177E" w:rsidRPr="00B33663">
        <w:rPr>
          <w:rFonts w:ascii="Times New Roman" w:hAnsi="Times New Roman" w:cs="Times New Roman"/>
          <w:sz w:val="28"/>
          <w:szCs w:val="28"/>
        </w:rPr>
        <w:t>, проводимого в целях выявления лиц, имеющих необходимые для освоения соответствующей образовательной программы творческие способности и физические данные, установленном Министерством культуры Российской Федерации по согласованию с Министерством образования и науки Российской Федерации. Данный Порядок устанавливается Министерством культуры Российской Федерации на основании федеральных государственных требований к минимуму содержания, структуре и условиям реализации предпрофессиональных программ, а также срокам их реализации (далее по тексту – ФГТ).</w:t>
      </w:r>
    </w:p>
    <w:p w:rsidR="00D61880" w:rsidRDefault="00924600" w:rsidP="00B33663">
      <w:pPr>
        <w:numPr>
          <w:ilvl w:val="0"/>
          <w:numId w:val="1"/>
        </w:numPr>
        <w:spacing w:after="0"/>
        <w:jc w:val="both"/>
        <w:rPr>
          <w:rFonts w:ascii="Times New Roman" w:hAnsi="Times New Roman" w:cs="Times New Roman"/>
          <w:sz w:val="28"/>
          <w:szCs w:val="28"/>
        </w:rPr>
      </w:pPr>
      <w:r>
        <w:rPr>
          <w:rFonts w:ascii="Times New Roman" w:hAnsi="Times New Roman" w:cs="Times New Roman"/>
          <w:sz w:val="28"/>
          <w:szCs w:val="28"/>
        </w:rPr>
        <w:t>ДШИ</w:t>
      </w:r>
      <w:r w:rsidR="00381811">
        <w:rPr>
          <w:rFonts w:ascii="Times New Roman" w:hAnsi="Times New Roman" w:cs="Times New Roman"/>
          <w:sz w:val="28"/>
          <w:szCs w:val="28"/>
        </w:rPr>
        <w:t xml:space="preserve"> в 2024</w:t>
      </w:r>
      <w:r w:rsidR="00D61880">
        <w:rPr>
          <w:rFonts w:ascii="Times New Roman" w:hAnsi="Times New Roman" w:cs="Times New Roman"/>
          <w:sz w:val="28"/>
          <w:szCs w:val="28"/>
        </w:rPr>
        <w:t xml:space="preserve"> году </w:t>
      </w:r>
      <w:r w:rsidR="00D61880" w:rsidRPr="00D61880">
        <w:rPr>
          <w:rFonts w:ascii="Times New Roman" w:hAnsi="Times New Roman" w:cs="Times New Roman"/>
          <w:sz w:val="28"/>
          <w:szCs w:val="28"/>
        </w:rPr>
        <w:t xml:space="preserve">осуществляет приём на обучение по </w:t>
      </w:r>
      <w:r>
        <w:rPr>
          <w:rFonts w:ascii="Times New Roman" w:hAnsi="Times New Roman" w:cs="Times New Roman"/>
          <w:sz w:val="28"/>
          <w:szCs w:val="28"/>
        </w:rPr>
        <w:t>дополнительным пред</w:t>
      </w:r>
      <w:r w:rsidR="00D61880" w:rsidRPr="00D61880">
        <w:rPr>
          <w:rFonts w:ascii="Times New Roman" w:hAnsi="Times New Roman" w:cs="Times New Roman"/>
          <w:sz w:val="28"/>
          <w:szCs w:val="28"/>
        </w:rPr>
        <w:t xml:space="preserve">профессиональным программам </w:t>
      </w:r>
      <w:r>
        <w:rPr>
          <w:rFonts w:ascii="Times New Roman" w:hAnsi="Times New Roman" w:cs="Times New Roman"/>
          <w:sz w:val="28"/>
          <w:szCs w:val="28"/>
        </w:rPr>
        <w:t xml:space="preserve">в области искусств </w:t>
      </w:r>
      <w:r w:rsidR="00F2451B">
        <w:rPr>
          <w:rFonts w:ascii="Times New Roman" w:hAnsi="Times New Roman" w:cs="Times New Roman"/>
          <w:sz w:val="28"/>
          <w:szCs w:val="28"/>
        </w:rPr>
        <w:t xml:space="preserve">за счет средств бюджета Липецкой области </w:t>
      </w:r>
      <w:r w:rsidR="00D61880" w:rsidRPr="00D61880">
        <w:rPr>
          <w:rFonts w:ascii="Times New Roman" w:hAnsi="Times New Roman" w:cs="Times New Roman"/>
          <w:sz w:val="28"/>
          <w:szCs w:val="28"/>
        </w:rPr>
        <w:t xml:space="preserve">по </w:t>
      </w:r>
      <w:r w:rsidR="00F2451B">
        <w:rPr>
          <w:rFonts w:ascii="Times New Roman" w:hAnsi="Times New Roman" w:cs="Times New Roman"/>
          <w:sz w:val="28"/>
          <w:szCs w:val="28"/>
        </w:rPr>
        <w:t xml:space="preserve">следующим </w:t>
      </w:r>
      <w:r w:rsidR="00D61880" w:rsidRPr="00D61880">
        <w:rPr>
          <w:rFonts w:ascii="Times New Roman" w:hAnsi="Times New Roman" w:cs="Times New Roman"/>
          <w:sz w:val="28"/>
          <w:szCs w:val="28"/>
        </w:rPr>
        <w:t xml:space="preserve">специальностям: </w:t>
      </w:r>
      <w:r w:rsidR="00FA6C41">
        <w:rPr>
          <w:rFonts w:ascii="Times New Roman" w:hAnsi="Times New Roman" w:cs="Times New Roman"/>
          <w:sz w:val="28"/>
          <w:szCs w:val="28"/>
        </w:rPr>
        <w:lastRenderedPageBreak/>
        <w:t>«</w:t>
      </w:r>
      <w:r w:rsidR="00FA16C5">
        <w:rPr>
          <w:rFonts w:ascii="Times New Roman" w:hAnsi="Times New Roman" w:cs="Times New Roman"/>
          <w:sz w:val="28"/>
          <w:szCs w:val="28"/>
        </w:rPr>
        <w:t>Фортепиано</w:t>
      </w:r>
      <w:r w:rsidR="00FA6C41">
        <w:rPr>
          <w:rFonts w:ascii="Times New Roman" w:hAnsi="Times New Roman" w:cs="Times New Roman"/>
          <w:sz w:val="28"/>
          <w:szCs w:val="28"/>
        </w:rPr>
        <w:t xml:space="preserve">», «Духовые и ударные инструменты», </w:t>
      </w:r>
      <w:r w:rsidR="00415DC1">
        <w:rPr>
          <w:rFonts w:ascii="Times New Roman" w:hAnsi="Times New Roman" w:cs="Times New Roman"/>
          <w:sz w:val="28"/>
          <w:szCs w:val="28"/>
        </w:rPr>
        <w:t xml:space="preserve">«Народные инструменты», </w:t>
      </w:r>
      <w:r w:rsidR="00FA6C41">
        <w:rPr>
          <w:rFonts w:ascii="Times New Roman" w:hAnsi="Times New Roman" w:cs="Times New Roman"/>
          <w:sz w:val="28"/>
          <w:szCs w:val="28"/>
        </w:rPr>
        <w:t>«Живопись».</w:t>
      </w:r>
    </w:p>
    <w:p w:rsidR="00F2451B" w:rsidRPr="00886752" w:rsidRDefault="00F2451B" w:rsidP="00B33663">
      <w:pPr>
        <w:pStyle w:val="a3"/>
        <w:numPr>
          <w:ilvl w:val="0"/>
          <w:numId w:val="1"/>
        </w:numPr>
        <w:shd w:val="clear" w:color="auto" w:fill="FFFFFF"/>
        <w:spacing w:before="240" w:beforeAutospacing="0" w:after="240" w:afterAutospacing="0" w:line="270" w:lineRule="atLeast"/>
        <w:jc w:val="both"/>
        <w:rPr>
          <w:sz w:val="28"/>
          <w:szCs w:val="28"/>
        </w:rPr>
      </w:pPr>
      <w:r w:rsidRPr="00886752">
        <w:rPr>
          <w:sz w:val="28"/>
          <w:szCs w:val="28"/>
        </w:rPr>
        <w:t xml:space="preserve">Прием на обучение по </w:t>
      </w:r>
      <w:r w:rsidR="002E3750" w:rsidRPr="00886752">
        <w:rPr>
          <w:sz w:val="28"/>
          <w:szCs w:val="28"/>
        </w:rPr>
        <w:t xml:space="preserve">дополнительным предпрофессиональным образовательным программам </w:t>
      </w:r>
      <w:r w:rsidRPr="00886752">
        <w:rPr>
          <w:sz w:val="28"/>
          <w:szCs w:val="28"/>
        </w:rPr>
        <w:t>по договорам об оказании плат</w:t>
      </w:r>
      <w:r w:rsidR="00381811">
        <w:rPr>
          <w:sz w:val="28"/>
          <w:szCs w:val="28"/>
        </w:rPr>
        <w:t>ных образовательных услуг в 2024</w:t>
      </w:r>
      <w:r w:rsidRPr="00886752">
        <w:rPr>
          <w:sz w:val="28"/>
          <w:szCs w:val="28"/>
        </w:rPr>
        <w:t xml:space="preserve"> году не планируется.</w:t>
      </w:r>
    </w:p>
    <w:p w:rsidR="00D758D4" w:rsidRDefault="00D758D4" w:rsidP="00B33663">
      <w:pPr>
        <w:pStyle w:val="a3"/>
        <w:numPr>
          <w:ilvl w:val="0"/>
          <w:numId w:val="1"/>
        </w:numPr>
        <w:shd w:val="clear" w:color="auto" w:fill="FFFFFF"/>
        <w:spacing w:before="240" w:beforeAutospacing="0" w:after="240" w:afterAutospacing="0" w:line="270" w:lineRule="atLeast"/>
        <w:jc w:val="both"/>
        <w:rPr>
          <w:color w:val="000000" w:themeColor="text1"/>
          <w:sz w:val="28"/>
          <w:szCs w:val="28"/>
        </w:rPr>
      </w:pPr>
      <w:r w:rsidRPr="00F2451B">
        <w:rPr>
          <w:color w:val="000000" w:themeColor="text1"/>
          <w:sz w:val="28"/>
          <w:szCs w:val="28"/>
        </w:rPr>
        <w:t xml:space="preserve">Прием документов </w:t>
      </w:r>
      <w:r w:rsidR="002E3750">
        <w:rPr>
          <w:color w:val="000000" w:themeColor="text1"/>
          <w:sz w:val="28"/>
          <w:szCs w:val="28"/>
        </w:rPr>
        <w:t xml:space="preserve">в </w:t>
      </w:r>
      <w:r w:rsidRPr="00F2451B">
        <w:rPr>
          <w:color w:val="000000" w:themeColor="text1"/>
          <w:sz w:val="28"/>
          <w:szCs w:val="28"/>
        </w:rPr>
        <w:t>первый к</w:t>
      </w:r>
      <w:r w:rsidR="002E3750">
        <w:rPr>
          <w:color w:val="000000" w:themeColor="text1"/>
          <w:sz w:val="28"/>
          <w:szCs w:val="28"/>
        </w:rPr>
        <w:t>ласс</w:t>
      </w:r>
      <w:r w:rsidRPr="00F2451B">
        <w:rPr>
          <w:color w:val="000000" w:themeColor="text1"/>
          <w:sz w:val="28"/>
          <w:szCs w:val="28"/>
        </w:rPr>
        <w:t xml:space="preserve"> </w:t>
      </w:r>
      <w:r w:rsidR="00CC3F97">
        <w:rPr>
          <w:color w:val="000000" w:themeColor="text1"/>
          <w:sz w:val="28"/>
          <w:szCs w:val="28"/>
        </w:rPr>
        <w:t>осуществляется</w:t>
      </w:r>
      <w:r w:rsidRPr="00F2451B">
        <w:rPr>
          <w:color w:val="000000" w:themeColor="text1"/>
          <w:sz w:val="28"/>
          <w:szCs w:val="28"/>
        </w:rPr>
        <w:t xml:space="preserve"> с</w:t>
      </w:r>
      <w:r w:rsidR="008D0095" w:rsidRPr="00F2451B">
        <w:rPr>
          <w:color w:val="000000" w:themeColor="text1"/>
          <w:sz w:val="28"/>
          <w:szCs w:val="28"/>
        </w:rPr>
        <w:t xml:space="preserve"> 1</w:t>
      </w:r>
      <w:r w:rsidR="003011D2">
        <w:rPr>
          <w:color w:val="000000" w:themeColor="text1"/>
          <w:sz w:val="28"/>
          <w:szCs w:val="28"/>
        </w:rPr>
        <w:t>5</w:t>
      </w:r>
      <w:r w:rsidRPr="00F2451B">
        <w:rPr>
          <w:color w:val="000000" w:themeColor="text1"/>
          <w:sz w:val="28"/>
          <w:szCs w:val="28"/>
        </w:rPr>
        <w:t xml:space="preserve"> </w:t>
      </w:r>
      <w:r w:rsidR="002E3750">
        <w:rPr>
          <w:color w:val="000000" w:themeColor="text1"/>
          <w:sz w:val="28"/>
          <w:szCs w:val="28"/>
        </w:rPr>
        <w:t>апреля</w:t>
      </w:r>
      <w:r w:rsidR="0033330E">
        <w:rPr>
          <w:color w:val="000000" w:themeColor="text1"/>
          <w:sz w:val="28"/>
          <w:szCs w:val="28"/>
        </w:rPr>
        <w:t xml:space="preserve"> </w:t>
      </w:r>
      <w:r w:rsidR="003011D2">
        <w:rPr>
          <w:color w:val="000000" w:themeColor="text1"/>
          <w:sz w:val="28"/>
          <w:szCs w:val="28"/>
        </w:rPr>
        <w:t>по 15</w:t>
      </w:r>
      <w:r w:rsidR="0033330E">
        <w:rPr>
          <w:color w:val="000000" w:themeColor="text1"/>
          <w:sz w:val="28"/>
          <w:szCs w:val="28"/>
        </w:rPr>
        <w:t xml:space="preserve"> июня</w:t>
      </w:r>
      <w:r w:rsidR="00381811">
        <w:rPr>
          <w:color w:val="000000" w:themeColor="text1"/>
          <w:sz w:val="28"/>
          <w:szCs w:val="28"/>
        </w:rPr>
        <w:t xml:space="preserve"> 2024</w:t>
      </w:r>
      <w:r w:rsidR="008D0095" w:rsidRPr="00F2451B">
        <w:rPr>
          <w:color w:val="000000" w:themeColor="text1"/>
          <w:sz w:val="28"/>
          <w:szCs w:val="28"/>
        </w:rPr>
        <w:t xml:space="preserve"> года</w:t>
      </w:r>
      <w:r w:rsidRPr="00F2451B">
        <w:rPr>
          <w:color w:val="000000" w:themeColor="text1"/>
          <w:sz w:val="28"/>
          <w:szCs w:val="28"/>
        </w:rPr>
        <w:t>.</w:t>
      </w:r>
      <w:r w:rsidR="003011D2">
        <w:rPr>
          <w:color w:val="000000" w:themeColor="text1"/>
          <w:sz w:val="28"/>
          <w:szCs w:val="28"/>
        </w:rPr>
        <w:t xml:space="preserve"> При наличии свободных мест</w:t>
      </w:r>
      <w:r w:rsidR="003620E3" w:rsidRPr="003620E3">
        <w:rPr>
          <w:color w:val="000000" w:themeColor="text1"/>
          <w:sz w:val="28"/>
          <w:szCs w:val="28"/>
        </w:rPr>
        <w:t xml:space="preserve"> </w:t>
      </w:r>
      <w:r w:rsidR="003620E3">
        <w:rPr>
          <w:sz w:val="28"/>
          <w:szCs w:val="28"/>
        </w:rPr>
        <w:t>осуществляется дополнительный индивидуальный отбор поступающих</w:t>
      </w:r>
      <w:r w:rsidR="003620E3">
        <w:rPr>
          <w:sz w:val="28"/>
          <w:szCs w:val="28"/>
        </w:rPr>
        <w:br/>
      </w:r>
      <w:r w:rsidR="00CC3F97">
        <w:rPr>
          <w:sz w:val="28"/>
          <w:szCs w:val="28"/>
        </w:rPr>
        <w:t xml:space="preserve">до </w:t>
      </w:r>
      <w:r w:rsidR="003620E3">
        <w:rPr>
          <w:sz w:val="28"/>
          <w:szCs w:val="28"/>
        </w:rPr>
        <w:t>29 августа, в том же порядке,</w:t>
      </w:r>
      <w:r w:rsidR="003620E3" w:rsidRPr="003620E3">
        <w:rPr>
          <w:sz w:val="28"/>
          <w:szCs w:val="28"/>
        </w:rPr>
        <w:t xml:space="preserve"> </w:t>
      </w:r>
      <w:r w:rsidR="003620E3">
        <w:rPr>
          <w:sz w:val="28"/>
          <w:szCs w:val="28"/>
        </w:rPr>
        <w:t>что и отбор поступающих, проводившийся в первоначальные сроки.</w:t>
      </w:r>
    </w:p>
    <w:p w:rsidR="003620E3" w:rsidRPr="003620E3" w:rsidRDefault="003011D2" w:rsidP="003620E3">
      <w:pPr>
        <w:pStyle w:val="a3"/>
        <w:numPr>
          <w:ilvl w:val="0"/>
          <w:numId w:val="1"/>
        </w:numPr>
        <w:shd w:val="clear" w:color="auto" w:fill="FFFFFF"/>
        <w:spacing w:before="240" w:after="240" w:line="270" w:lineRule="atLeast"/>
        <w:jc w:val="both"/>
        <w:rPr>
          <w:color w:val="000000" w:themeColor="text1"/>
          <w:sz w:val="28"/>
          <w:szCs w:val="28"/>
        </w:rPr>
      </w:pPr>
      <w:r>
        <w:rPr>
          <w:color w:val="000000" w:themeColor="text1"/>
          <w:sz w:val="28"/>
          <w:szCs w:val="28"/>
        </w:rPr>
        <w:t xml:space="preserve">Не позднее 1 апреля согласно </w:t>
      </w:r>
      <w:r w:rsidR="00056B9E">
        <w:rPr>
          <w:color w:val="000000" w:themeColor="text1"/>
          <w:sz w:val="28"/>
          <w:szCs w:val="28"/>
        </w:rPr>
        <w:t>Поряд</w:t>
      </w:r>
      <w:r w:rsidR="003620E3" w:rsidRPr="003620E3">
        <w:rPr>
          <w:color w:val="000000" w:themeColor="text1"/>
          <w:sz w:val="28"/>
          <w:szCs w:val="28"/>
        </w:rPr>
        <w:t>к</w:t>
      </w:r>
      <w:r w:rsidR="00CC3F97">
        <w:rPr>
          <w:color w:val="000000" w:themeColor="text1"/>
          <w:sz w:val="28"/>
          <w:szCs w:val="28"/>
        </w:rPr>
        <w:t>у</w:t>
      </w:r>
      <w:r w:rsidR="003620E3" w:rsidRPr="003620E3">
        <w:rPr>
          <w:color w:val="000000" w:themeColor="text1"/>
          <w:sz w:val="28"/>
          <w:szCs w:val="28"/>
        </w:rPr>
        <w:t xml:space="preserve"> приема на обучение по дополнительным предпрофессиональным программам в области искусств </w:t>
      </w:r>
      <w:r w:rsidR="003620E3">
        <w:rPr>
          <w:color w:val="000000" w:themeColor="text1"/>
          <w:sz w:val="28"/>
          <w:szCs w:val="28"/>
        </w:rPr>
        <w:t xml:space="preserve">на </w:t>
      </w:r>
      <w:r w:rsidR="003620E3" w:rsidRPr="003620E3">
        <w:rPr>
          <w:color w:val="000000" w:themeColor="text1"/>
          <w:sz w:val="28"/>
          <w:szCs w:val="28"/>
        </w:rPr>
        <w:t>официальном</w:t>
      </w:r>
      <w:r w:rsidR="003620E3">
        <w:rPr>
          <w:color w:val="000000" w:themeColor="text1"/>
          <w:sz w:val="28"/>
          <w:szCs w:val="28"/>
        </w:rPr>
        <w:t xml:space="preserve"> сайте </w:t>
      </w:r>
      <w:r w:rsidR="003620E3" w:rsidRPr="003620E3">
        <w:rPr>
          <w:color w:val="000000" w:themeColor="text1"/>
          <w:sz w:val="28"/>
          <w:szCs w:val="28"/>
        </w:rPr>
        <w:t>и на информационном стенде размещает</w:t>
      </w:r>
      <w:r w:rsidR="003620E3">
        <w:rPr>
          <w:color w:val="000000" w:themeColor="text1"/>
          <w:sz w:val="28"/>
          <w:szCs w:val="28"/>
        </w:rPr>
        <w:t>ся</w:t>
      </w:r>
      <w:r w:rsidR="003620E3" w:rsidRPr="003620E3">
        <w:rPr>
          <w:color w:val="000000" w:themeColor="text1"/>
          <w:sz w:val="28"/>
          <w:szCs w:val="28"/>
        </w:rPr>
        <w:t xml:space="preserve"> следующ</w:t>
      </w:r>
      <w:r w:rsidR="003620E3">
        <w:rPr>
          <w:color w:val="000000" w:themeColor="text1"/>
          <w:sz w:val="28"/>
          <w:szCs w:val="28"/>
        </w:rPr>
        <w:t>ая</w:t>
      </w:r>
      <w:r w:rsidR="003620E3" w:rsidRPr="003620E3">
        <w:rPr>
          <w:color w:val="000000" w:themeColor="text1"/>
          <w:sz w:val="28"/>
          <w:szCs w:val="28"/>
        </w:rPr>
        <w:t xml:space="preserve"> информаци</w:t>
      </w:r>
      <w:r w:rsidR="003620E3">
        <w:rPr>
          <w:color w:val="000000" w:themeColor="text1"/>
          <w:sz w:val="28"/>
          <w:szCs w:val="28"/>
        </w:rPr>
        <w:t>я</w:t>
      </w:r>
      <w:r w:rsidR="003620E3" w:rsidRPr="003620E3">
        <w:rPr>
          <w:color w:val="000000" w:themeColor="text1"/>
          <w:sz w:val="28"/>
          <w:szCs w:val="28"/>
        </w:rPr>
        <w:t>:</w:t>
      </w:r>
    </w:p>
    <w:p w:rsidR="003620E3" w:rsidRPr="003620E3" w:rsidRDefault="003620E3" w:rsidP="003620E3">
      <w:pPr>
        <w:pStyle w:val="a3"/>
        <w:shd w:val="clear" w:color="auto" w:fill="FFFFFF"/>
        <w:spacing w:before="240" w:after="240" w:line="270" w:lineRule="atLeast"/>
        <w:ind w:left="360"/>
        <w:jc w:val="both"/>
        <w:rPr>
          <w:color w:val="000000" w:themeColor="text1"/>
          <w:sz w:val="28"/>
          <w:szCs w:val="28"/>
        </w:rPr>
      </w:pPr>
      <w:r w:rsidRPr="00CC3F97">
        <w:rPr>
          <w:sz w:val="28"/>
          <w:szCs w:val="28"/>
        </w:rPr>
        <w:t xml:space="preserve">правила </w:t>
      </w:r>
      <w:r w:rsidRPr="003620E3">
        <w:rPr>
          <w:color w:val="000000" w:themeColor="text1"/>
          <w:sz w:val="28"/>
          <w:szCs w:val="28"/>
        </w:rPr>
        <w:t>приема в образовательную организацию;</w:t>
      </w:r>
    </w:p>
    <w:p w:rsidR="003620E3" w:rsidRPr="003620E3" w:rsidRDefault="003620E3" w:rsidP="003620E3">
      <w:pPr>
        <w:pStyle w:val="a3"/>
        <w:shd w:val="clear" w:color="auto" w:fill="FFFFFF"/>
        <w:spacing w:before="240" w:after="240" w:line="270" w:lineRule="atLeast"/>
        <w:ind w:left="360"/>
        <w:jc w:val="both"/>
        <w:rPr>
          <w:color w:val="000000" w:themeColor="text1"/>
          <w:sz w:val="28"/>
          <w:szCs w:val="28"/>
        </w:rPr>
      </w:pPr>
      <w:r w:rsidRPr="00CC3F97">
        <w:rPr>
          <w:sz w:val="28"/>
          <w:szCs w:val="28"/>
        </w:rPr>
        <w:t>поряд</w:t>
      </w:r>
      <w:r w:rsidRPr="003620E3">
        <w:rPr>
          <w:color w:val="000000" w:themeColor="text1"/>
          <w:sz w:val="28"/>
          <w:szCs w:val="28"/>
        </w:rPr>
        <w:t>ок приема в образовательную организацию;</w:t>
      </w:r>
    </w:p>
    <w:p w:rsidR="003620E3" w:rsidRPr="003620E3" w:rsidRDefault="003620E3" w:rsidP="003620E3">
      <w:pPr>
        <w:pStyle w:val="a3"/>
        <w:shd w:val="clear" w:color="auto" w:fill="FFFFFF"/>
        <w:spacing w:before="240" w:after="240" w:line="270" w:lineRule="atLeast"/>
        <w:ind w:left="360"/>
        <w:jc w:val="both"/>
        <w:rPr>
          <w:color w:val="000000" w:themeColor="text1"/>
          <w:sz w:val="28"/>
          <w:szCs w:val="28"/>
        </w:rPr>
      </w:pPr>
      <w:r w:rsidRPr="00CC3F97">
        <w:rPr>
          <w:sz w:val="28"/>
          <w:szCs w:val="28"/>
        </w:rPr>
        <w:t>переч</w:t>
      </w:r>
      <w:r w:rsidRPr="003620E3">
        <w:rPr>
          <w:color w:val="000000" w:themeColor="text1"/>
          <w:sz w:val="28"/>
          <w:szCs w:val="28"/>
        </w:rPr>
        <w:t>ень предпрофессиональных программ, по которым образовательная организация объявляет прием в соответствии с лицензией на осуществление образовательной деятельности;</w:t>
      </w:r>
    </w:p>
    <w:p w:rsidR="003620E3" w:rsidRPr="003620E3" w:rsidRDefault="003620E3" w:rsidP="003620E3">
      <w:pPr>
        <w:pStyle w:val="a3"/>
        <w:shd w:val="clear" w:color="auto" w:fill="FFFFFF"/>
        <w:spacing w:before="240" w:after="240" w:line="270" w:lineRule="atLeast"/>
        <w:ind w:left="360"/>
        <w:jc w:val="both"/>
        <w:rPr>
          <w:color w:val="000000" w:themeColor="text1"/>
          <w:sz w:val="28"/>
          <w:szCs w:val="28"/>
        </w:rPr>
      </w:pPr>
      <w:r w:rsidRPr="003620E3">
        <w:rPr>
          <w:color w:val="000000" w:themeColor="text1"/>
          <w:sz w:val="28"/>
          <w:szCs w:val="28"/>
        </w:rPr>
        <w:t>информацию о формах проведения отбора поступающих;</w:t>
      </w:r>
    </w:p>
    <w:p w:rsidR="003620E3" w:rsidRPr="003620E3" w:rsidRDefault="003620E3" w:rsidP="003620E3">
      <w:pPr>
        <w:pStyle w:val="a3"/>
        <w:shd w:val="clear" w:color="auto" w:fill="FFFFFF"/>
        <w:spacing w:before="240" w:after="240" w:line="270" w:lineRule="atLeast"/>
        <w:ind w:left="360"/>
        <w:jc w:val="both"/>
        <w:rPr>
          <w:color w:val="000000" w:themeColor="text1"/>
          <w:sz w:val="28"/>
          <w:szCs w:val="28"/>
        </w:rPr>
      </w:pPr>
      <w:r w:rsidRPr="003620E3">
        <w:rPr>
          <w:color w:val="000000" w:themeColor="text1"/>
          <w:sz w:val="28"/>
          <w:szCs w:val="28"/>
        </w:rPr>
        <w:t>особенности проведения приема поступающих с ограниченными возможностями здоровья;</w:t>
      </w:r>
    </w:p>
    <w:p w:rsidR="003620E3" w:rsidRPr="003620E3" w:rsidRDefault="003620E3" w:rsidP="003620E3">
      <w:pPr>
        <w:pStyle w:val="a3"/>
        <w:shd w:val="clear" w:color="auto" w:fill="FFFFFF"/>
        <w:spacing w:before="240" w:after="240" w:line="270" w:lineRule="atLeast"/>
        <w:ind w:left="360"/>
        <w:jc w:val="both"/>
        <w:rPr>
          <w:color w:val="000000" w:themeColor="text1"/>
          <w:sz w:val="28"/>
          <w:szCs w:val="28"/>
        </w:rPr>
      </w:pPr>
      <w:r w:rsidRPr="003620E3">
        <w:rPr>
          <w:color w:val="000000" w:themeColor="text1"/>
          <w:sz w:val="28"/>
          <w:szCs w:val="28"/>
        </w:rPr>
        <w:t>количество мест для приема по каждой предпрофессиональной программе за счет бюджетных ассигнований федерального бюджета, бюджетов субъектов Российской Федерации и местных бюджетов;</w:t>
      </w:r>
    </w:p>
    <w:p w:rsidR="003620E3" w:rsidRPr="00CC3F97" w:rsidRDefault="003620E3" w:rsidP="003620E3">
      <w:pPr>
        <w:pStyle w:val="a3"/>
        <w:shd w:val="clear" w:color="auto" w:fill="FFFFFF"/>
        <w:spacing w:before="240" w:after="240" w:line="270" w:lineRule="atLeast"/>
        <w:ind w:left="360"/>
        <w:jc w:val="both"/>
        <w:rPr>
          <w:sz w:val="28"/>
          <w:szCs w:val="28"/>
        </w:rPr>
      </w:pPr>
      <w:r w:rsidRPr="00CC3F97">
        <w:rPr>
          <w:sz w:val="28"/>
          <w:szCs w:val="28"/>
        </w:rPr>
        <w:t>количество мест для обучения по каждой образовательной программе по договорам об образовании за счет средств физического и (или) юридического лица;</w:t>
      </w:r>
    </w:p>
    <w:p w:rsidR="003620E3" w:rsidRPr="003620E3" w:rsidRDefault="003620E3" w:rsidP="003620E3">
      <w:pPr>
        <w:pStyle w:val="a3"/>
        <w:shd w:val="clear" w:color="auto" w:fill="FFFFFF"/>
        <w:spacing w:before="240" w:after="240" w:line="270" w:lineRule="atLeast"/>
        <w:ind w:left="360"/>
        <w:jc w:val="both"/>
        <w:rPr>
          <w:color w:val="000000" w:themeColor="text1"/>
          <w:sz w:val="28"/>
          <w:szCs w:val="28"/>
        </w:rPr>
      </w:pPr>
      <w:r w:rsidRPr="00056B9E">
        <w:rPr>
          <w:sz w:val="28"/>
          <w:szCs w:val="28"/>
        </w:rPr>
        <w:t>сведен</w:t>
      </w:r>
      <w:r w:rsidRPr="003620E3">
        <w:rPr>
          <w:color w:val="000000" w:themeColor="text1"/>
          <w:sz w:val="28"/>
          <w:szCs w:val="28"/>
        </w:rPr>
        <w:t>ия о работе комиссии по приему и апелляционной комиссии;</w:t>
      </w:r>
    </w:p>
    <w:p w:rsidR="003620E3" w:rsidRPr="003620E3" w:rsidRDefault="003620E3" w:rsidP="003620E3">
      <w:pPr>
        <w:pStyle w:val="a3"/>
        <w:shd w:val="clear" w:color="auto" w:fill="FFFFFF"/>
        <w:spacing w:before="240" w:after="240" w:line="270" w:lineRule="atLeast"/>
        <w:ind w:left="360"/>
        <w:jc w:val="both"/>
        <w:rPr>
          <w:color w:val="000000" w:themeColor="text1"/>
          <w:sz w:val="28"/>
          <w:szCs w:val="28"/>
        </w:rPr>
      </w:pPr>
      <w:r w:rsidRPr="003620E3">
        <w:rPr>
          <w:color w:val="000000" w:themeColor="text1"/>
          <w:sz w:val="28"/>
          <w:szCs w:val="28"/>
        </w:rPr>
        <w:t>правила подачи и рассмотрения апелляций по результатам прием</w:t>
      </w:r>
      <w:r w:rsidR="00CC3F97">
        <w:rPr>
          <w:color w:val="000000" w:themeColor="text1"/>
          <w:sz w:val="28"/>
          <w:szCs w:val="28"/>
        </w:rPr>
        <w:t>а в образовательную организацию.</w:t>
      </w:r>
    </w:p>
    <w:p w:rsidR="003620E3" w:rsidRDefault="001F55FB" w:rsidP="003620E3">
      <w:pPr>
        <w:pStyle w:val="a3"/>
        <w:numPr>
          <w:ilvl w:val="0"/>
          <w:numId w:val="1"/>
        </w:numPr>
        <w:shd w:val="clear" w:color="auto" w:fill="FFFFFF"/>
        <w:spacing w:before="240" w:after="240"/>
        <w:jc w:val="both"/>
        <w:rPr>
          <w:color w:val="000000" w:themeColor="text1"/>
          <w:sz w:val="28"/>
          <w:szCs w:val="28"/>
        </w:rPr>
      </w:pPr>
      <w:r w:rsidRPr="003620E3">
        <w:rPr>
          <w:color w:val="000000" w:themeColor="text1"/>
          <w:sz w:val="28"/>
          <w:szCs w:val="28"/>
        </w:rPr>
        <w:t>П</w:t>
      </w:r>
      <w:r w:rsidR="00D32C8F" w:rsidRPr="003620E3">
        <w:rPr>
          <w:color w:val="000000" w:themeColor="text1"/>
          <w:sz w:val="28"/>
          <w:szCs w:val="28"/>
        </w:rPr>
        <w:t xml:space="preserve">ри приеме на обучение </w:t>
      </w:r>
      <w:r w:rsidR="00B81A63" w:rsidRPr="003620E3">
        <w:rPr>
          <w:color w:val="000000" w:themeColor="text1"/>
          <w:sz w:val="28"/>
          <w:szCs w:val="28"/>
        </w:rPr>
        <w:t>по дополнительным предпрофессионал</w:t>
      </w:r>
      <w:r w:rsidR="003620E3" w:rsidRPr="003620E3">
        <w:rPr>
          <w:color w:val="000000" w:themeColor="text1"/>
          <w:sz w:val="28"/>
          <w:szCs w:val="28"/>
        </w:rPr>
        <w:t>ьным образовательным программам «</w:t>
      </w:r>
      <w:r w:rsidR="00FA16C5">
        <w:rPr>
          <w:color w:val="000000" w:themeColor="text1"/>
          <w:sz w:val="28"/>
          <w:szCs w:val="28"/>
        </w:rPr>
        <w:t>Фортепиано</w:t>
      </w:r>
      <w:r w:rsidR="003620E3" w:rsidRPr="003620E3">
        <w:rPr>
          <w:color w:val="000000" w:themeColor="text1"/>
          <w:sz w:val="28"/>
          <w:szCs w:val="28"/>
        </w:rPr>
        <w:t>»</w:t>
      </w:r>
      <w:r w:rsidR="00B81A63" w:rsidRPr="003620E3">
        <w:rPr>
          <w:color w:val="000000" w:themeColor="text1"/>
          <w:sz w:val="28"/>
          <w:szCs w:val="28"/>
        </w:rPr>
        <w:t xml:space="preserve">, </w:t>
      </w:r>
      <w:r w:rsidR="003620E3" w:rsidRPr="003620E3">
        <w:rPr>
          <w:color w:val="000000" w:themeColor="text1"/>
          <w:sz w:val="28"/>
          <w:szCs w:val="28"/>
        </w:rPr>
        <w:t>«</w:t>
      </w:r>
      <w:r w:rsidR="00B81A63" w:rsidRPr="003620E3">
        <w:rPr>
          <w:color w:val="000000" w:themeColor="text1"/>
          <w:sz w:val="28"/>
          <w:szCs w:val="28"/>
        </w:rPr>
        <w:t>Духовые и ударные инструменты</w:t>
      </w:r>
      <w:r w:rsidR="003620E3" w:rsidRPr="003620E3">
        <w:rPr>
          <w:color w:val="000000" w:themeColor="text1"/>
          <w:sz w:val="28"/>
          <w:szCs w:val="28"/>
        </w:rPr>
        <w:t>»</w:t>
      </w:r>
      <w:r w:rsidR="00415DC1">
        <w:rPr>
          <w:color w:val="000000" w:themeColor="text1"/>
          <w:sz w:val="28"/>
          <w:szCs w:val="28"/>
        </w:rPr>
        <w:t>, «Народные инструменты»</w:t>
      </w:r>
      <w:r w:rsidR="00CD2CE0">
        <w:rPr>
          <w:color w:val="000000" w:themeColor="text1"/>
          <w:sz w:val="28"/>
          <w:szCs w:val="28"/>
        </w:rPr>
        <w:t xml:space="preserve"> </w:t>
      </w:r>
      <w:r w:rsidR="003620E3" w:rsidRPr="003620E3">
        <w:rPr>
          <w:color w:val="000000" w:themeColor="text1"/>
          <w:sz w:val="28"/>
          <w:szCs w:val="28"/>
        </w:rPr>
        <w:t xml:space="preserve">отбор проводится в форме: </w:t>
      </w:r>
      <w:r w:rsidR="003620E3" w:rsidRPr="003620E3">
        <w:rPr>
          <w:color w:val="000000" w:themeColor="text1"/>
          <w:sz w:val="28"/>
          <w:szCs w:val="28"/>
        </w:rPr>
        <w:lastRenderedPageBreak/>
        <w:t>творческого задания и прослушивания с учетом федеральных государственных требований к минимуму содержания, структуре и условиям реализации дополнительных предпрофессиональных общеобразовательных программ в области искусств и срокам обучения по этим программам (далее - ФГТ).</w:t>
      </w:r>
      <w:r w:rsidR="003620E3">
        <w:rPr>
          <w:color w:val="000000" w:themeColor="text1"/>
          <w:sz w:val="28"/>
          <w:szCs w:val="28"/>
        </w:rPr>
        <w:t xml:space="preserve"> </w:t>
      </w:r>
    </w:p>
    <w:p w:rsidR="003620E3" w:rsidRPr="003620E3" w:rsidRDefault="003620E3" w:rsidP="003620E3">
      <w:pPr>
        <w:pStyle w:val="a3"/>
        <w:shd w:val="clear" w:color="auto" w:fill="FFFFFF"/>
        <w:spacing w:before="240" w:after="240"/>
        <w:ind w:left="720"/>
        <w:jc w:val="both"/>
        <w:rPr>
          <w:color w:val="000000" w:themeColor="text1"/>
          <w:sz w:val="28"/>
          <w:szCs w:val="28"/>
        </w:rPr>
      </w:pPr>
      <w:r w:rsidRPr="003620E3">
        <w:rPr>
          <w:color w:val="000000" w:themeColor="text1"/>
          <w:sz w:val="28"/>
          <w:szCs w:val="28"/>
        </w:rPr>
        <w:t>При приеме на обучение по дополнительн</w:t>
      </w:r>
      <w:r>
        <w:rPr>
          <w:color w:val="000000" w:themeColor="text1"/>
          <w:sz w:val="28"/>
          <w:szCs w:val="28"/>
        </w:rPr>
        <w:t>ой</w:t>
      </w:r>
      <w:r w:rsidRPr="003620E3">
        <w:rPr>
          <w:color w:val="000000" w:themeColor="text1"/>
          <w:sz w:val="28"/>
          <w:szCs w:val="28"/>
        </w:rPr>
        <w:t xml:space="preserve"> предпрофессиональн</w:t>
      </w:r>
      <w:r>
        <w:rPr>
          <w:color w:val="000000" w:themeColor="text1"/>
          <w:sz w:val="28"/>
          <w:szCs w:val="28"/>
        </w:rPr>
        <w:t>ой</w:t>
      </w:r>
      <w:r w:rsidRPr="003620E3">
        <w:rPr>
          <w:color w:val="000000" w:themeColor="text1"/>
          <w:sz w:val="28"/>
          <w:szCs w:val="28"/>
        </w:rPr>
        <w:t xml:space="preserve"> образовательн</w:t>
      </w:r>
      <w:r>
        <w:rPr>
          <w:color w:val="000000" w:themeColor="text1"/>
          <w:sz w:val="28"/>
          <w:szCs w:val="28"/>
        </w:rPr>
        <w:t>ой</w:t>
      </w:r>
      <w:r w:rsidR="00CC3F97">
        <w:rPr>
          <w:color w:val="000000" w:themeColor="text1"/>
          <w:sz w:val="28"/>
          <w:szCs w:val="28"/>
        </w:rPr>
        <w:t xml:space="preserve"> програм</w:t>
      </w:r>
      <w:r w:rsidRPr="003620E3">
        <w:rPr>
          <w:color w:val="000000" w:themeColor="text1"/>
          <w:sz w:val="28"/>
          <w:szCs w:val="28"/>
        </w:rPr>
        <w:t>м</w:t>
      </w:r>
      <w:r>
        <w:rPr>
          <w:color w:val="000000" w:themeColor="text1"/>
          <w:sz w:val="28"/>
          <w:szCs w:val="28"/>
        </w:rPr>
        <w:t>е</w:t>
      </w:r>
      <w:r w:rsidRPr="003620E3">
        <w:rPr>
          <w:color w:val="000000" w:themeColor="text1"/>
          <w:sz w:val="28"/>
          <w:szCs w:val="28"/>
        </w:rPr>
        <w:t xml:space="preserve"> «</w:t>
      </w:r>
      <w:r>
        <w:rPr>
          <w:color w:val="000000" w:themeColor="text1"/>
          <w:sz w:val="28"/>
          <w:szCs w:val="28"/>
        </w:rPr>
        <w:t>Живопись</w:t>
      </w:r>
      <w:r w:rsidRPr="003620E3">
        <w:rPr>
          <w:color w:val="000000" w:themeColor="text1"/>
          <w:sz w:val="28"/>
          <w:szCs w:val="28"/>
        </w:rPr>
        <w:t>»</w:t>
      </w:r>
      <w:r>
        <w:rPr>
          <w:color w:val="000000" w:themeColor="text1"/>
          <w:sz w:val="28"/>
          <w:szCs w:val="28"/>
        </w:rPr>
        <w:t xml:space="preserve"> </w:t>
      </w:r>
      <w:r w:rsidRPr="003620E3">
        <w:rPr>
          <w:color w:val="000000" w:themeColor="text1"/>
          <w:sz w:val="28"/>
          <w:szCs w:val="28"/>
        </w:rPr>
        <w:t>отбор проводится в форме: творческого задания и про</w:t>
      </w:r>
      <w:r>
        <w:rPr>
          <w:color w:val="000000" w:themeColor="text1"/>
          <w:sz w:val="28"/>
          <w:szCs w:val="28"/>
        </w:rPr>
        <w:t>смотра</w:t>
      </w:r>
      <w:r w:rsidRPr="003620E3">
        <w:rPr>
          <w:color w:val="000000" w:themeColor="text1"/>
          <w:sz w:val="28"/>
          <w:szCs w:val="28"/>
        </w:rPr>
        <w:t xml:space="preserve"> с учетом ФГТ.</w:t>
      </w:r>
    </w:p>
    <w:p w:rsidR="003620E3" w:rsidRDefault="00D758D4" w:rsidP="003620E3">
      <w:pPr>
        <w:pStyle w:val="a3"/>
        <w:numPr>
          <w:ilvl w:val="0"/>
          <w:numId w:val="1"/>
        </w:numPr>
        <w:shd w:val="clear" w:color="auto" w:fill="FFFFFF"/>
        <w:spacing w:before="240" w:beforeAutospacing="0" w:after="240" w:afterAutospacing="0" w:line="276" w:lineRule="auto"/>
        <w:jc w:val="both"/>
        <w:rPr>
          <w:color w:val="000000" w:themeColor="text1"/>
          <w:sz w:val="28"/>
          <w:szCs w:val="28"/>
        </w:rPr>
      </w:pPr>
      <w:r w:rsidRPr="00F2451B">
        <w:rPr>
          <w:color w:val="000000" w:themeColor="text1"/>
          <w:sz w:val="28"/>
          <w:szCs w:val="28"/>
        </w:rPr>
        <w:t xml:space="preserve">Содержание </w:t>
      </w:r>
      <w:r w:rsidR="00B81A63">
        <w:rPr>
          <w:color w:val="000000" w:themeColor="text1"/>
          <w:sz w:val="28"/>
          <w:szCs w:val="28"/>
        </w:rPr>
        <w:t>индивидуального отбора детей в ДШИ</w:t>
      </w:r>
      <w:r w:rsidR="00874626">
        <w:rPr>
          <w:color w:val="000000" w:themeColor="text1"/>
          <w:sz w:val="28"/>
          <w:szCs w:val="28"/>
        </w:rPr>
        <w:t xml:space="preserve"> и система оценок, примен</w:t>
      </w:r>
      <w:r w:rsidR="003620E3">
        <w:rPr>
          <w:color w:val="000000" w:themeColor="text1"/>
          <w:sz w:val="28"/>
          <w:szCs w:val="28"/>
        </w:rPr>
        <w:t>яема</w:t>
      </w:r>
      <w:r w:rsidR="00874626">
        <w:rPr>
          <w:color w:val="000000" w:themeColor="text1"/>
          <w:sz w:val="28"/>
          <w:szCs w:val="28"/>
        </w:rPr>
        <w:t>я при проведении приема в ДШИ</w:t>
      </w:r>
      <w:r w:rsidR="00B81A63">
        <w:rPr>
          <w:color w:val="000000" w:themeColor="text1"/>
          <w:sz w:val="28"/>
          <w:szCs w:val="28"/>
        </w:rPr>
        <w:t xml:space="preserve"> </w:t>
      </w:r>
      <w:r w:rsidRPr="00F2451B">
        <w:rPr>
          <w:color w:val="000000" w:themeColor="text1"/>
          <w:sz w:val="28"/>
          <w:szCs w:val="28"/>
        </w:rPr>
        <w:t xml:space="preserve">определяется </w:t>
      </w:r>
      <w:r w:rsidR="00B81A63" w:rsidRPr="00B81A63">
        <w:rPr>
          <w:color w:val="000000" w:themeColor="text1"/>
          <w:sz w:val="28"/>
          <w:szCs w:val="28"/>
        </w:rPr>
        <w:t>Требования</w:t>
      </w:r>
      <w:r w:rsidR="00B81A63">
        <w:rPr>
          <w:color w:val="000000" w:themeColor="text1"/>
          <w:sz w:val="28"/>
          <w:szCs w:val="28"/>
        </w:rPr>
        <w:t>ми</w:t>
      </w:r>
      <w:r w:rsidR="00B81A63" w:rsidRPr="00B81A63">
        <w:rPr>
          <w:color w:val="000000" w:themeColor="text1"/>
          <w:sz w:val="28"/>
          <w:szCs w:val="28"/>
        </w:rPr>
        <w:t>, предъявляемы</w:t>
      </w:r>
      <w:r w:rsidR="00CC3F97">
        <w:rPr>
          <w:color w:val="000000" w:themeColor="text1"/>
          <w:sz w:val="28"/>
          <w:szCs w:val="28"/>
        </w:rPr>
        <w:t>ми</w:t>
      </w:r>
      <w:r w:rsidR="00B81A63" w:rsidRPr="00B81A63">
        <w:rPr>
          <w:color w:val="000000" w:themeColor="text1"/>
          <w:sz w:val="28"/>
          <w:szCs w:val="28"/>
        </w:rPr>
        <w:t xml:space="preserve"> к уровню творческих способностей и физическим данным поступающих в ДШИ </w:t>
      </w:r>
      <w:r w:rsidR="00CD2CE0">
        <w:rPr>
          <w:color w:val="000000" w:themeColor="text1"/>
          <w:sz w:val="28"/>
          <w:szCs w:val="28"/>
        </w:rPr>
        <w:t>Г</w:t>
      </w:r>
      <w:r w:rsidR="00B81A63" w:rsidRPr="00B81A63">
        <w:rPr>
          <w:color w:val="000000" w:themeColor="text1"/>
          <w:sz w:val="28"/>
          <w:szCs w:val="28"/>
        </w:rPr>
        <w:t>ОБ</w:t>
      </w:r>
      <w:r w:rsidR="00CD2CE0">
        <w:rPr>
          <w:color w:val="000000" w:themeColor="text1"/>
          <w:sz w:val="28"/>
          <w:szCs w:val="28"/>
        </w:rPr>
        <w:t>П</w:t>
      </w:r>
      <w:r w:rsidR="00B81A63" w:rsidRPr="00B81A63">
        <w:rPr>
          <w:color w:val="000000" w:themeColor="text1"/>
          <w:sz w:val="28"/>
          <w:szCs w:val="28"/>
        </w:rPr>
        <w:t xml:space="preserve">ОУ «ЕГКИ </w:t>
      </w:r>
      <w:proofErr w:type="spellStart"/>
      <w:r w:rsidR="00B81A63" w:rsidRPr="00B81A63">
        <w:rPr>
          <w:color w:val="000000" w:themeColor="text1"/>
          <w:sz w:val="28"/>
          <w:szCs w:val="28"/>
        </w:rPr>
        <w:t>им.Т.Н.Хренникова</w:t>
      </w:r>
      <w:proofErr w:type="spellEnd"/>
      <w:r w:rsidR="00B81A63" w:rsidRPr="00B81A63">
        <w:rPr>
          <w:color w:val="000000" w:themeColor="text1"/>
          <w:sz w:val="28"/>
          <w:szCs w:val="28"/>
        </w:rPr>
        <w:t>»</w:t>
      </w:r>
      <w:r w:rsidR="00B81A63">
        <w:rPr>
          <w:color w:val="000000" w:themeColor="text1"/>
          <w:sz w:val="28"/>
          <w:szCs w:val="28"/>
        </w:rPr>
        <w:t xml:space="preserve">, </w:t>
      </w:r>
      <w:r w:rsidRPr="00B81A63">
        <w:rPr>
          <w:color w:val="000000" w:themeColor="text1"/>
          <w:sz w:val="28"/>
          <w:szCs w:val="28"/>
        </w:rPr>
        <w:t>утвержд</w:t>
      </w:r>
      <w:r w:rsidR="00B81A63">
        <w:rPr>
          <w:color w:val="000000" w:themeColor="text1"/>
          <w:sz w:val="28"/>
          <w:szCs w:val="28"/>
        </w:rPr>
        <w:t>енными</w:t>
      </w:r>
      <w:r w:rsidRPr="00B81A63">
        <w:rPr>
          <w:color w:val="000000" w:themeColor="text1"/>
          <w:sz w:val="28"/>
          <w:szCs w:val="28"/>
        </w:rPr>
        <w:t xml:space="preserve"> директором и размещ</w:t>
      </w:r>
      <w:r w:rsidR="00CC3F97">
        <w:rPr>
          <w:color w:val="000000" w:themeColor="text1"/>
          <w:sz w:val="28"/>
          <w:szCs w:val="28"/>
        </w:rPr>
        <w:t>енными</w:t>
      </w:r>
      <w:r w:rsidRPr="00B81A63">
        <w:rPr>
          <w:color w:val="000000" w:themeColor="text1"/>
          <w:sz w:val="28"/>
          <w:szCs w:val="28"/>
        </w:rPr>
        <w:t xml:space="preserve"> на официальном сайте Колледжа одновременно с настоящими правилами.</w:t>
      </w:r>
    </w:p>
    <w:p w:rsidR="003620E3" w:rsidRPr="003620E3" w:rsidRDefault="003620E3" w:rsidP="003620E3">
      <w:pPr>
        <w:pStyle w:val="a3"/>
        <w:numPr>
          <w:ilvl w:val="0"/>
          <w:numId w:val="1"/>
        </w:numPr>
        <w:shd w:val="clear" w:color="auto" w:fill="FFFFFF"/>
        <w:spacing w:before="240" w:beforeAutospacing="0" w:after="240" w:afterAutospacing="0" w:line="276" w:lineRule="auto"/>
        <w:jc w:val="both"/>
        <w:rPr>
          <w:color w:val="000000" w:themeColor="text1"/>
          <w:sz w:val="28"/>
          <w:szCs w:val="28"/>
        </w:rPr>
      </w:pPr>
      <w:r w:rsidRPr="003620E3">
        <w:rPr>
          <w:sz w:val="28"/>
          <w:szCs w:val="28"/>
        </w:rPr>
        <w:t>Дети с ограниченными возможностями здоровья принимаются в ДШИ с учетом особенностей психофизического развития, индивидуальных возможностей и состояния здоровья.</w:t>
      </w:r>
    </w:p>
    <w:p w:rsidR="003620E3" w:rsidRPr="003620E3" w:rsidRDefault="003620E3" w:rsidP="003620E3">
      <w:pPr>
        <w:pStyle w:val="a3"/>
        <w:shd w:val="clear" w:color="auto" w:fill="FFFFFF"/>
        <w:spacing w:before="240" w:beforeAutospacing="0" w:after="240" w:afterAutospacing="0" w:line="276" w:lineRule="auto"/>
        <w:ind w:left="720"/>
        <w:jc w:val="both"/>
        <w:rPr>
          <w:color w:val="000000"/>
          <w:sz w:val="28"/>
          <w:szCs w:val="28"/>
        </w:rPr>
      </w:pPr>
      <w:r w:rsidRPr="003620E3">
        <w:rPr>
          <w:sz w:val="28"/>
        </w:rPr>
        <w:t>Дети с ограниченными возможностями здоровья принимаются в школу на общих основаниях при условии соответствия требованиям к уровню творческих способностей, учитывая возможность обучаться по медицинским показаниям.</w:t>
      </w:r>
    </w:p>
    <w:p w:rsidR="008D0095" w:rsidRPr="00E067CD" w:rsidRDefault="00B81A63" w:rsidP="00B81A63">
      <w:pPr>
        <w:pStyle w:val="a3"/>
        <w:numPr>
          <w:ilvl w:val="0"/>
          <w:numId w:val="1"/>
        </w:numPr>
        <w:shd w:val="clear" w:color="auto" w:fill="FFFFFF"/>
        <w:spacing w:before="240" w:beforeAutospacing="0" w:after="240" w:afterAutospacing="0" w:line="276" w:lineRule="auto"/>
        <w:jc w:val="both"/>
        <w:rPr>
          <w:color w:val="000000" w:themeColor="text1"/>
          <w:sz w:val="28"/>
          <w:szCs w:val="28"/>
        </w:rPr>
      </w:pPr>
      <w:r>
        <w:rPr>
          <w:sz w:val="28"/>
          <w:szCs w:val="28"/>
        </w:rPr>
        <w:t>С</w:t>
      </w:r>
      <w:r w:rsidRPr="00B81A63">
        <w:rPr>
          <w:sz w:val="28"/>
          <w:szCs w:val="28"/>
        </w:rPr>
        <w:t>роки проведения отбора детей</w:t>
      </w:r>
      <w:r>
        <w:rPr>
          <w:sz w:val="28"/>
          <w:szCs w:val="28"/>
        </w:rPr>
        <w:t xml:space="preserve"> </w:t>
      </w:r>
      <w:r w:rsidR="004A4BD9" w:rsidRPr="00B81A63">
        <w:rPr>
          <w:sz w:val="28"/>
          <w:szCs w:val="28"/>
        </w:rPr>
        <w:t xml:space="preserve">проводятся в несколько потоков по мере формирования экзаменационных групп из числа лиц, подавших документы для поступления в </w:t>
      </w:r>
      <w:r w:rsidR="004A4BD9">
        <w:rPr>
          <w:sz w:val="28"/>
          <w:szCs w:val="28"/>
        </w:rPr>
        <w:t>ДШИ</w:t>
      </w:r>
      <w:r w:rsidR="004A4BD9" w:rsidRPr="00B81A63">
        <w:rPr>
          <w:color w:val="000000"/>
          <w:sz w:val="28"/>
          <w:szCs w:val="28"/>
        </w:rPr>
        <w:t xml:space="preserve"> </w:t>
      </w:r>
      <w:r w:rsidRPr="00B81A63">
        <w:rPr>
          <w:color w:val="000000"/>
          <w:sz w:val="28"/>
          <w:szCs w:val="28"/>
        </w:rPr>
        <w:t>–</w:t>
      </w:r>
      <w:r w:rsidRPr="00B81A63">
        <w:rPr>
          <w:sz w:val="28"/>
          <w:szCs w:val="28"/>
        </w:rPr>
        <w:t xml:space="preserve"> с </w:t>
      </w:r>
      <w:r w:rsidR="00381811">
        <w:rPr>
          <w:sz w:val="28"/>
          <w:szCs w:val="28"/>
        </w:rPr>
        <w:t>1 июня</w:t>
      </w:r>
      <w:bookmarkStart w:id="0" w:name="_GoBack"/>
      <w:bookmarkEnd w:id="0"/>
      <w:r w:rsidR="004A4BD9">
        <w:rPr>
          <w:sz w:val="28"/>
          <w:szCs w:val="28"/>
        </w:rPr>
        <w:t xml:space="preserve"> по 20 июня текущего года</w:t>
      </w:r>
      <w:r w:rsidR="008D0095" w:rsidRPr="00B81A63">
        <w:rPr>
          <w:sz w:val="28"/>
          <w:szCs w:val="28"/>
        </w:rPr>
        <w:t xml:space="preserve">. Расписание </w:t>
      </w:r>
      <w:r w:rsidR="004A4BD9">
        <w:rPr>
          <w:sz w:val="28"/>
          <w:szCs w:val="28"/>
        </w:rPr>
        <w:t xml:space="preserve">отбора (предмет, дата, время </w:t>
      </w:r>
      <w:r w:rsidR="008D0095" w:rsidRPr="00B81A63">
        <w:rPr>
          <w:sz w:val="28"/>
          <w:szCs w:val="28"/>
        </w:rPr>
        <w:t xml:space="preserve">и место проведения </w:t>
      </w:r>
      <w:r w:rsidR="004A4BD9">
        <w:rPr>
          <w:sz w:val="28"/>
          <w:szCs w:val="28"/>
        </w:rPr>
        <w:t>отбора</w:t>
      </w:r>
      <w:r w:rsidR="008D0095" w:rsidRPr="00B81A63">
        <w:rPr>
          <w:sz w:val="28"/>
          <w:szCs w:val="28"/>
        </w:rPr>
        <w:t xml:space="preserve">, консультации, дата объявления результатов) утверждается председателем приемной комиссии и доводится до сведения поступающих не </w:t>
      </w:r>
      <w:r w:rsidR="00483DEB" w:rsidRPr="00B81A63">
        <w:rPr>
          <w:sz w:val="28"/>
          <w:szCs w:val="28"/>
        </w:rPr>
        <w:t xml:space="preserve">менее </w:t>
      </w:r>
      <w:r w:rsidR="00660333" w:rsidRPr="00B81A63">
        <w:rPr>
          <w:sz w:val="28"/>
          <w:szCs w:val="28"/>
        </w:rPr>
        <w:t xml:space="preserve">чем за месяц до </w:t>
      </w:r>
      <w:r w:rsidR="00CC3F97">
        <w:rPr>
          <w:sz w:val="28"/>
          <w:szCs w:val="28"/>
        </w:rPr>
        <w:t>его</w:t>
      </w:r>
      <w:r w:rsidR="00660333" w:rsidRPr="00B81A63">
        <w:rPr>
          <w:sz w:val="28"/>
          <w:szCs w:val="28"/>
        </w:rPr>
        <w:t xml:space="preserve"> проведения.</w:t>
      </w:r>
    </w:p>
    <w:p w:rsidR="00E067CD" w:rsidRDefault="00E067CD" w:rsidP="00E27893">
      <w:pPr>
        <w:pStyle w:val="a3"/>
        <w:numPr>
          <w:ilvl w:val="0"/>
          <w:numId w:val="1"/>
        </w:numPr>
        <w:shd w:val="clear" w:color="auto" w:fill="FFFFFF"/>
        <w:spacing w:before="240" w:after="240"/>
        <w:jc w:val="both"/>
        <w:rPr>
          <w:color w:val="000000" w:themeColor="text1"/>
          <w:sz w:val="28"/>
          <w:szCs w:val="28"/>
        </w:rPr>
      </w:pPr>
      <w:r w:rsidRPr="00E067CD">
        <w:rPr>
          <w:color w:val="000000" w:themeColor="text1"/>
          <w:sz w:val="28"/>
          <w:szCs w:val="28"/>
        </w:rPr>
        <w:t xml:space="preserve">Родители (законные представители) поступающих вправе подать письменное заявление об апелляции по процедуре проведения отбора (далее – апелляция) в апелляционную комиссию, состав которой утверждается приказом руководителя ДШИ одновременно с утверждением состава комиссии по отбору детей. </w:t>
      </w:r>
    </w:p>
    <w:p w:rsidR="00E067CD" w:rsidRPr="00E067CD" w:rsidRDefault="00E067CD" w:rsidP="00E067CD">
      <w:pPr>
        <w:pStyle w:val="a3"/>
        <w:shd w:val="clear" w:color="auto" w:fill="FFFFFF"/>
        <w:spacing w:before="240" w:after="240"/>
        <w:ind w:left="709"/>
        <w:jc w:val="both"/>
      </w:pPr>
      <w:r w:rsidRPr="00E067CD">
        <w:rPr>
          <w:color w:val="000000" w:themeColor="text1"/>
          <w:sz w:val="28"/>
          <w:szCs w:val="28"/>
        </w:rPr>
        <w:t xml:space="preserve">Апелляционная комиссия принимает решение о целесообразности или нецелесообразности повторного проведения отбора в отношении </w:t>
      </w:r>
      <w:r w:rsidRPr="00E067CD">
        <w:rPr>
          <w:color w:val="000000" w:themeColor="text1"/>
          <w:sz w:val="28"/>
          <w:szCs w:val="28"/>
        </w:rPr>
        <w:lastRenderedPageBreak/>
        <w:t xml:space="preserve">поступающего, родители (законные представители) которого подали апелляцию. </w:t>
      </w:r>
    </w:p>
    <w:p w:rsidR="00E067CD" w:rsidRPr="00E067CD" w:rsidRDefault="00E067CD" w:rsidP="00E067CD">
      <w:pPr>
        <w:pStyle w:val="a3"/>
        <w:numPr>
          <w:ilvl w:val="0"/>
          <w:numId w:val="1"/>
        </w:numPr>
        <w:shd w:val="clear" w:color="auto" w:fill="FFFFFF"/>
        <w:tabs>
          <w:tab w:val="clear" w:pos="720"/>
        </w:tabs>
        <w:spacing w:before="240" w:after="240"/>
        <w:ind w:hanging="436"/>
        <w:jc w:val="both"/>
        <w:rPr>
          <w:color w:val="000000" w:themeColor="text1"/>
          <w:sz w:val="28"/>
          <w:szCs w:val="28"/>
        </w:rPr>
      </w:pPr>
      <w:r w:rsidRPr="00E067CD">
        <w:rPr>
          <w:color w:val="000000" w:themeColor="text1"/>
          <w:sz w:val="28"/>
          <w:szCs w:val="28"/>
        </w:rPr>
        <w:t xml:space="preserve">Организация дополнительного приема и зачисления осуществляется в соответствии с ежегодными правилами приема в ДШИ. При наличии мест, оставшихся вакантными после зачисления по результатам отбора детей ДШИ проводит дополнительный прием детей на предпрофессиональные программы. Зачисление на вакантные места проводится по результатам дополнительного отбора не позднее 31 августа. </w:t>
      </w:r>
    </w:p>
    <w:p w:rsidR="00EC3897" w:rsidRPr="00B81A63" w:rsidRDefault="00EC3897" w:rsidP="00EC3897">
      <w:pPr>
        <w:pStyle w:val="a3"/>
        <w:shd w:val="clear" w:color="auto" w:fill="FFFFFF"/>
        <w:spacing w:before="240" w:beforeAutospacing="0" w:after="240" w:afterAutospacing="0" w:line="276" w:lineRule="auto"/>
        <w:ind w:left="360"/>
        <w:jc w:val="both"/>
        <w:rPr>
          <w:color w:val="000000" w:themeColor="text1"/>
          <w:sz w:val="28"/>
          <w:szCs w:val="28"/>
        </w:rPr>
      </w:pPr>
    </w:p>
    <w:p w:rsidR="00DC37B1" w:rsidRPr="00F2451B" w:rsidRDefault="00DC37B1" w:rsidP="004A4BD9">
      <w:pPr>
        <w:pStyle w:val="a3"/>
        <w:shd w:val="clear" w:color="auto" w:fill="FFFFFF"/>
        <w:spacing w:before="240" w:beforeAutospacing="0" w:after="240" w:afterAutospacing="0" w:line="276" w:lineRule="auto"/>
        <w:ind w:left="720"/>
        <w:jc w:val="both"/>
        <w:rPr>
          <w:color w:val="000000" w:themeColor="text1"/>
          <w:sz w:val="28"/>
          <w:szCs w:val="28"/>
        </w:rPr>
      </w:pPr>
    </w:p>
    <w:p w:rsidR="007761A0" w:rsidRPr="003011D2" w:rsidRDefault="007761A0">
      <w:pPr>
        <w:jc w:val="both"/>
        <w:rPr>
          <w:rFonts w:ascii="Times New Roman" w:hAnsi="Times New Roman" w:cs="Times New Roman"/>
          <w:color w:val="0070C0"/>
          <w:sz w:val="28"/>
          <w:szCs w:val="28"/>
        </w:rPr>
      </w:pPr>
    </w:p>
    <w:sectPr w:rsidR="007761A0" w:rsidRPr="003011D2" w:rsidSect="005A725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5729FC"/>
    <w:multiLevelType w:val="hybridMultilevel"/>
    <w:tmpl w:val="5FF6F8EC"/>
    <w:lvl w:ilvl="0" w:tplc="0419000F">
      <w:start w:val="1"/>
      <w:numFmt w:val="decimal"/>
      <w:lvlText w:val="%1."/>
      <w:lvlJc w:val="left"/>
      <w:pPr>
        <w:tabs>
          <w:tab w:val="num" w:pos="720"/>
        </w:tabs>
        <w:ind w:left="720" w:hanging="360"/>
      </w:pPr>
    </w:lvl>
    <w:lvl w:ilvl="1" w:tplc="EC52A3E4">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B083D8A"/>
    <w:multiLevelType w:val="hybridMultilevel"/>
    <w:tmpl w:val="7A6AB9EE"/>
    <w:lvl w:ilvl="0" w:tplc="0419000F">
      <w:start w:val="1"/>
      <w:numFmt w:val="decimal"/>
      <w:lvlText w:val="%1."/>
      <w:lvlJc w:val="left"/>
      <w:pPr>
        <w:tabs>
          <w:tab w:val="num" w:pos="720"/>
        </w:tabs>
        <w:ind w:left="720" w:hanging="360"/>
      </w:pPr>
    </w:lvl>
    <w:lvl w:ilvl="1" w:tplc="EC52A3E4">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D806815"/>
    <w:multiLevelType w:val="hybridMultilevel"/>
    <w:tmpl w:val="30B871F8"/>
    <w:lvl w:ilvl="0" w:tplc="0419000F">
      <w:start w:val="1"/>
      <w:numFmt w:val="decimal"/>
      <w:lvlText w:val="%1."/>
      <w:lvlJc w:val="left"/>
      <w:pPr>
        <w:tabs>
          <w:tab w:val="num" w:pos="720"/>
        </w:tabs>
        <w:ind w:left="720" w:hanging="360"/>
      </w:pPr>
    </w:lvl>
    <w:lvl w:ilvl="1" w:tplc="EC52A3E4">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5E1F03EC"/>
    <w:multiLevelType w:val="hybridMultilevel"/>
    <w:tmpl w:val="2E02551A"/>
    <w:lvl w:ilvl="0" w:tplc="04190001">
      <w:start w:val="1"/>
      <w:numFmt w:val="bullet"/>
      <w:lvlText w:val=""/>
      <w:lvlJc w:val="left"/>
      <w:pPr>
        <w:ind w:left="1434" w:hanging="360"/>
      </w:pPr>
      <w:rPr>
        <w:rFonts w:ascii="Symbol" w:hAnsi="Symbol" w:hint="default"/>
      </w:rPr>
    </w:lvl>
    <w:lvl w:ilvl="1" w:tplc="04190003" w:tentative="1">
      <w:start w:val="1"/>
      <w:numFmt w:val="bullet"/>
      <w:lvlText w:val="o"/>
      <w:lvlJc w:val="left"/>
      <w:pPr>
        <w:ind w:left="2154" w:hanging="360"/>
      </w:pPr>
      <w:rPr>
        <w:rFonts w:ascii="Courier New" w:hAnsi="Courier New" w:cs="Courier New" w:hint="default"/>
      </w:rPr>
    </w:lvl>
    <w:lvl w:ilvl="2" w:tplc="04190005" w:tentative="1">
      <w:start w:val="1"/>
      <w:numFmt w:val="bullet"/>
      <w:lvlText w:val=""/>
      <w:lvlJc w:val="left"/>
      <w:pPr>
        <w:ind w:left="2874" w:hanging="360"/>
      </w:pPr>
      <w:rPr>
        <w:rFonts w:ascii="Wingdings" w:hAnsi="Wingdings" w:hint="default"/>
      </w:rPr>
    </w:lvl>
    <w:lvl w:ilvl="3" w:tplc="04190001" w:tentative="1">
      <w:start w:val="1"/>
      <w:numFmt w:val="bullet"/>
      <w:lvlText w:val=""/>
      <w:lvlJc w:val="left"/>
      <w:pPr>
        <w:ind w:left="3594" w:hanging="360"/>
      </w:pPr>
      <w:rPr>
        <w:rFonts w:ascii="Symbol" w:hAnsi="Symbol" w:hint="default"/>
      </w:rPr>
    </w:lvl>
    <w:lvl w:ilvl="4" w:tplc="04190003" w:tentative="1">
      <w:start w:val="1"/>
      <w:numFmt w:val="bullet"/>
      <w:lvlText w:val="o"/>
      <w:lvlJc w:val="left"/>
      <w:pPr>
        <w:ind w:left="4314" w:hanging="360"/>
      </w:pPr>
      <w:rPr>
        <w:rFonts w:ascii="Courier New" w:hAnsi="Courier New" w:cs="Courier New" w:hint="default"/>
      </w:rPr>
    </w:lvl>
    <w:lvl w:ilvl="5" w:tplc="04190005" w:tentative="1">
      <w:start w:val="1"/>
      <w:numFmt w:val="bullet"/>
      <w:lvlText w:val=""/>
      <w:lvlJc w:val="left"/>
      <w:pPr>
        <w:ind w:left="5034" w:hanging="360"/>
      </w:pPr>
      <w:rPr>
        <w:rFonts w:ascii="Wingdings" w:hAnsi="Wingdings" w:hint="default"/>
      </w:rPr>
    </w:lvl>
    <w:lvl w:ilvl="6" w:tplc="04190001" w:tentative="1">
      <w:start w:val="1"/>
      <w:numFmt w:val="bullet"/>
      <w:lvlText w:val=""/>
      <w:lvlJc w:val="left"/>
      <w:pPr>
        <w:ind w:left="5754" w:hanging="360"/>
      </w:pPr>
      <w:rPr>
        <w:rFonts w:ascii="Symbol" w:hAnsi="Symbol" w:hint="default"/>
      </w:rPr>
    </w:lvl>
    <w:lvl w:ilvl="7" w:tplc="04190003" w:tentative="1">
      <w:start w:val="1"/>
      <w:numFmt w:val="bullet"/>
      <w:lvlText w:val="o"/>
      <w:lvlJc w:val="left"/>
      <w:pPr>
        <w:ind w:left="6474" w:hanging="360"/>
      </w:pPr>
      <w:rPr>
        <w:rFonts w:ascii="Courier New" w:hAnsi="Courier New" w:cs="Courier New" w:hint="default"/>
      </w:rPr>
    </w:lvl>
    <w:lvl w:ilvl="8" w:tplc="04190005" w:tentative="1">
      <w:start w:val="1"/>
      <w:numFmt w:val="bullet"/>
      <w:lvlText w:val=""/>
      <w:lvlJc w:val="left"/>
      <w:pPr>
        <w:ind w:left="7194"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DC37B1"/>
    <w:rsid w:val="00056B9E"/>
    <w:rsid w:val="000971B5"/>
    <w:rsid w:val="000B21AA"/>
    <w:rsid w:val="000C23A9"/>
    <w:rsid w:val="00101EB9"/>
    <w:rsid w:val="00122E73"/>
    <w:rsid w:val="0015073C"/>
    <w:rsid w:val="001A5774"/>
    <w:rsid w:val="001A5B18"/>
    <w:rsid w:val="001C219C"/>
    <w:rsid w:val="001E7980"/>
    <w:rsid w:val="001F55FB"/>
    <w:rsid w:val="00240898"/>
    <w:rsid w:val="00250C0F"/>
    <w:rsid w:val="00270629"/>
    <w:rsid w:val="002B218F"/>
    <w:rsid w:val="002B7767"/>
    <w:rsid w:val="002C064A"/>
    <w:rsid w:val="002E239F"/>
    <w:rsid w:val="002E3750"/>
    <w:rsid w:val="002E7027"/>
    <w:rsid w:val="003011D2"/>
    <w:rsid w:val="003033E3"/>
    <w:rsid w:val="00314EAE"/>
    <w:rsid w:val="003206C6"/>
    <w:rsid w:val="0033330E"/>
    <w:rsid w:val="003510F8"/>
    <w:rsid w:val="0035435F"/>
    <w:rsid w:val="00361127"/>
    <w:rsid w:val="003620E3"/>
    <w:rsid w:val="00381811"/>
    <w:rsid w:val="00394C3C"/>
    <w:rsid w:val="00396AB0"/>
    <w:rsid w:val="003D1C2B"/>
    <w:rsid w:val="003D2D63"/>
    <w:rsid w:val="004026E8"/>
    <w:rsid w:val="00415DC1"/>
    <w:rsid w:val="004528AF"/>
    <w:rsid w:val="00452E4D"/>
    <w:rsid w:val="004671B7"/>
    <w:rsid w:val="00483DEB"/>
    <w:rsid w:val="00493C29"/>
    <w:rsid w:val="004A4BD9"/>
    <w:rsid w:val="004C2806"/>
    <w:rsid w:val="004C610E"/>
    <w:rsid w:val="004C669F"/>
    <w:rsid w:val="004D3F77"/>
    <w:rsid w:val="004D7FDD"/>
    <w:rsid w:val="004E435A"/>
    <w:rsid w:val="0054177E"/>
    <w:rsid w:val="005A19E0"/>
    <w:rsid w:val="005A725D"/>
    <w:rsid w:val="005E7E6A"/>
    <w:rsid w:val="005F1570"/>
    <w:rsid w:val="00610DB4"/>
    <w:rsid w:val="00631EC9"/>
    <w:rsid w:val="00641A54"/>
    <w:rsid w:val="0065427A"/>
    <w:rsid w:val="00660333"/>
    <w:rsid w:val="00662222"/>
    <w:rsid w:val="00694654"/>
    <w:rsid w:val="006A602B"/>
    <w:rsid w:val="006B0C06"/>
    <w:rsid w:val="006C04D4"/>
    <w:rsid w:val="006E5B87"/>
    <w:rsid w:val="006F7217"/>
    <w:rsid w:val="00700515"/>
    <w:rsid w:val="00717404"/>
    <w:rsid w:val="0072190B"/>
    <w:rsid w:val="007523CC"/>
    <w:rsid w:val="007761A0"/>
    <w:rsid w:val="007C77D3"/>
    <w:rsid w:val="007D104B"/>
    <w:rsid w:val="007D4C8E"/>
    <w:rsid w:val="00800B97"/>
    <w:rsid w:val="008469F1"/>
    <w:rsid w:val="00874626"/>
    <w:rsid w:val="00886752"/>
    <w:rsid w:val="00892C97"/>
    <w:rsid w:val="008942CA"/>
    <w:rsid w:val="008D0095"/>
    <w:rsid w:val="008E412A"/>
    <w:rsid w:val="00900F31"/>
    <w:rsid w:val="00922890"/>
    <w:rsid w:val="00924600"/>
    <w:rsid w:val="009561A8"/>
    <w:rsid w:val="00964ED1"/>
    <w:rsid w:val="0096683E"/>
    <w:rsid w:val="0097225E"/>
    <w:rsid w:val="009B0092"/>
    <w:rsid w:val="009C1957"/>
    <w:rsid w:val="009C57A7"/>
    <w:rsid w:val="009C7CC0"/>
    <w:rsid w:val="009D3319"/>
    <w:rsid w:val="009D4F75"/>
    <w:rsid w:val="009D5B8E"/>
    <w:rsid w:val="00A02145"/>
    <w:rsid w:val="00A8056C"/>
    <w:rsid w:val="00A8633F"/>
    <w:rsid w:val="00AB1DE8"/>
    <w:rsid w:val="00AC0A25"/>
    <w:rsid w:val="00AC5380"/>
    <w:rsid w:val="00AD3FB3"/>
    <w:rsid w:val="00AE3959"/>
    <w:rsid w:val="00AE4434"/>
    <w:rsid w:val="00AF3114"/>
    <w:rsid w:val="00B03947"/>
    <w:rsid w:val="00B13398"/>
    <w:rsid w:val="00B33663"/>
    <w:rsid w:val="00B614C5"/>
    <w:rsid w:val="00B81A63"/>
    <w:rsid w:val="00B8478F"/>
    <w:rsid w:val="00BA06F7"/>
    <w:rsid w:val="00BA0867"/>
    <w:rsid w:val="00BC00B0"/>
    <w:rsid w:val="00BD5ABC"/>
    <w:rsid w:val="00C1328F"/>
    <w:rsid w:val="00C36CA6"/>
    <w:rsid w:val="00C54003"/>
    <w:rsid w:val="00C541B7"/>
    <w:rsid w:val="00C620C2"/>
    <w:rsid w:val="00C64A17"/>
    <w:rsid w:val="00C6711A"/>
    <w:rsid w:val="00C87EFE"/>
    <w:rsid w:val="00CB64DA"/>
    <w:rsid w:val="00CB6C0B"/>
    <w:rsid w:val="00CC3F97"/>
    <w:rsid w:val="00CD2CE0"/>
    <w:rsid w:val="00CE6E93"/>
    <w:rsid w:val="00CF0C7F"/>
    <w:rsid w:val="00D32C8F"/>
    <w:rsid w:val="00D44E88"/>
    <w:rsid w:val="00D55012"/>
    <w:rsid w:val="00D61880"/>
    <w:rsid w:val="00D73990"/>
    <w:rsid w:val="00D758D4"/>
    <w:rsid w:val="00DC1117"/>
    <w:rsid w:val="00DC37B1"/>
    <w:rsid w:val="00DC53C9"/>
    <w:rsid w:val="00DF67AD"/>
    <w:rsid w:val="00E010D5"/>
    <w:rsid w:val="00E067CD"/>
    <w:rsid w:val="00E11FDD"/>
    <w:rsid w:val="00E258EF"/>
    <w:rsid w:val="00E33725"/>
    <w:rsid w:val="00EC3897"/>
    <w:rsid w:val="00EC4D3F"/>
    <w:rsid w:val="00EE684E"/>
    <w:rsid w:val="00F01771"/>
    <w:rsid w:val="00F2451B"/>
    <w:rsid w:val="00F27920"/>
    <w:rsid w:val="00F8027C"/>
    <w:rsid w:val="00FA16C5"/>
    <w:rsid w:val="00FA188A"/>
    <w:rsid w:val="00FA64DD"/>
    <w:rsid w:val="00FA6C41"/>
    <w:rsid w:val="00FB358D"/>
    <w:rsid w:val="00FC77BB"/>
    <w:rsid w:val="00FD0BFB"/>
    <w:rsid w:val="00FD2AF1"/>
    <w:rsid w:val="00FD7F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892DBEC-CD2A-4212-8E8A-49535617E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725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C37B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C37B1"/>
  </w:style>
  <w:style w:type="paragraph" w:styleId="a4">
    <w:name w:val="List Paragraph"/>
    <w:basedOn w:val="a"/>
    <w:uiPriority w:val="34"/>
    <w:qFormat/>
    <w:rsid w:val="00D61880"/>
    <w:pPr>
      <w:ind w:left="720"/>
      <w:contextualSpacing/>
    </w:pPr>
  </w:style>
  <w:style w:type="table" w:styleId="a5">
    <w:name w:val="Table Grid"/>
    <w:basedOn w:val="a1"/>
    <w:uiPriority w:val="59"/>
    <w:rsid w:val="00DF67A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6">
    <w:name w:val="Hyperlink"/>
    <w:basedOn w:val="a0"/>
    <w:uiPriority w:val="99"/>
    <w:unhideWhenUsed/>
    <w:rsid w:val="00900F31"/>
    <w:rPr>
      <w:color w:val="0000FF" w:themeColor="hyperlink"/>
      <w:u w:val="single"/>
    </w:rPr>
  </w:style>
  <w:style w:type="paragraph" w:customStyle="1" w:styleId="Web">
    <w:name w:val="Обычный (Web)"/>
    <w:basedOn w:val="a"/>
    <w:rsid w:val="00B81A63"/>
    <w:pPr>
      <w:suppressAutoHyphens/>
      <w:spacing w:before="280" w:after="280" w:line="100" w:lineRule="atLeast"/>
    </w:pPr>
    <w:rPr>
      <w:rFonts w:ascii="Times New Roman" w:eastAsia="Times New Roman" w:hAnsi="Times New Roman" w:cs="Times New Roman"/>
      <w:kern w:val="1"/>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1931824">
      <w:bodyDiv w:val="1"/>
      <w:marLeft w:val="0"/>
      <w:marRight w:val="0"/>
      <w:marTop w:val="0"/>
      <w:marBottom w:val="0"/>
      <w:divBdr>
        <w:top w:val="none" w:sz="0" w:space="0" w:color="auto"/>
        <w:left w:val="none" w:sz="0" w:space="0" w:color="auto"/>
        <w:bottom w:val="none" w:sz="0" w:space="0" w:color="auto"/>
        <w:right w:val="none" w:sz="0" w:space="0" w:color="auto"/>
      </w:divBdr>
      <w:divsChild>
        <w:div w:id="483160446">
          <w:marLeft w:val="0"/>
          <w:marRight w:val="0"/>
          <w:marTop w:val="0"/>
          <w:marBottom w:val="150"/>
          <w:divBdr>
            <w:top w:val="none" w:sz="0" w:space="0" w:color="auto"/>
            <w:left w:val="none" w:sz="0" w:space="0" w:color="auto"/>
            <w:bottom w:val="none" w:sz="0" w:space="0" w:color="auto"/>
            <w:right w:val="none" w:sz="0" w:space="0" w:color="auto"/>
          </w:divBdr>
        </w:div>
      </w:divsChild>
    </w:div>
    <w:div w:id="1093936361">
      <w:bodyDiv w:val="1"/>
      <w:marLeft w:val="0"/>
      <w:marRight w:val="0"/>
      <w:marTop w:val="0"/>
      <w:marBottom w:val="0"/>
      <w:divBdr>
        <w:top w:val="none" w:sz="0" w:space="0" w:color="auto"/>
        <w:left w:val="none" w:sz="0" w:space="0" w:color="auto"/>
        <w:bottom w:val="none" w:sz="0" w:space="0" w:color="auto"/>
        <w:right w:val="none" w:sz="0" w:space="0" w:color="auto"/>
      </w:divBdr>
      <w:divsChild>
        <w:div w:id="68890088">
          <w:marLeft w:val="0"/>
          <w:marRight w:val="0"/>
          <w:marTop w:val="0"/>
          <w:marBottom w:val="150"/>
          <w:divBdr>
            <w:top w:val="none" w:sz="0" w:space="0" w:color="auto"/>
            <w:left w:val="none" w:sz="0" w:space="0" w:color="auto"/>
            <w:bottom w:val="none" w:sz="0" w:space="0" w:color="auto"/>
            <w:right w:val="none" w:sz="0" w:space="0" w:color="auto"/>
          </w:divBdr>
        </w:div>
      </w:divsChild>
    </w:div>
    <w:div w:id="1410228683">
      <w:bodyDiv w:val="1"/>
      <w:marLeft w:val="0"/>
      <w:marRight w:val="0"/>
      <w:marTop w:val="0"/>
      <w:marBottom w:val="0"/>
      <w:divBdr>
        <w:top w:val="none" w:sz="0" w:space="0" w:color="auto"/>
        <w:left w:val="none" w:sz="0" w:space="0" w:color="auto"/>
        <w:bottom w:val="none" w:sz="0" w:space="0" w:color="auto"/>
        <w:right w:val="none" w:sz="0" w:space="0" w:color="auto"/>
      </w:divBdr>
    </w:div>
    <w:div w:id="1562324959">
      <w:bodyDiv w:val="1"/>
      <w:marLeft w:val="0"/>
      <w:marRight w:val="0"/>
      <w:marTop w:val="0"/>
      <w:marBottom w:val="0"/>
      <w:divBdr>
        <w:top w:val="none" w:sz="0" w:space="0" w:color="auto"/>
        <w:left w:val="none" w:sz="0" w:space="0" w:color="auto"/>
        <w:bottom w:val="none" w:sz="0" w:space="0" w:color="auto"/>
        <w:right w:val="none" w:sz="0" w:space="0" w:color="auto"/>
      </w:divBdr>
      <w:divsChild>
        <w:div w:id="1754932969">
          <w:marLeft w:val="0"/>
          <w:marRight w:val="0"/>
          <w:marTop w:val="0"/>
          <w:marBottom w:val="150"/>
          <w:divBdr>
            <w:top w:val="none" w:sz="0" w:space="0" w:color="auto"/>
            <w:left w:val="none" w:sz="0" w:space="0" w:color="auto"/>
            <w:bottom w:val="none" w:sz="0" w:space="0" w:color="auto"/>
            <w:right w:val="none" w:sz="0" w:space="0" w:color="auto"/>
          </w:divBdr>
        </w:div>
      </w:divsChild>
    </w:div>
    <w:div w:id="1593508547">
      <w:bodyDiv w:val="1"/>
      <w:marLeft w:val="0"/>
      <w:marRight w:val="0"/>
      <w:marTop w:val="0"/>
      <w:marBottom w:val="0"/>
      <w:divBdr>
        <w:top w:val="none" w:sz="0" w:space="0" w:color="auto"/>
        <w:left w:val="none" w:sz="0" w:space="0" w:color="auto"/>
        <w:bottom w:val="none" w:sz="0" w:space="0" w:color="auto"/>
        <w:right w:val="none" w:sz="0" w:space="0" w:color="auto"/>
      </w:divBdr>
    </w:div>
    <w:div w:id="1682001521">
      <w:bodyDiv w:val="1"/>
      <w:marLeft w:val="0"/>
      <w:marRight w:val="0"/>
      <w:marTop w:val="0"/>
      <w:marBottom w:val="0"/>
      <w:divBdr>
        <w:top w:val="none" w:sz="0" w:space="0" w:color="auto"/>
        <w:left w:val="none" w:sz="0" w:space="0" w:color="auto"/>
        <w:bottom w:val="none" w:sz="0" w:space="0" w:color="auto"/>
        <w:right w:val="none" w:sz="0" w:space="0" w:color="auto"/>
      </w:divBdr>
      <w:divsChild>
        <w:div w:id="917783526">
          <w:marLeft w:val="0"/>
          <w:marRight w:val="0"/>
          <w:marTop w:val="0"/>
          <w:marBottom w:val="150"/>
          <w:divBdr>
            <w:top w:val="none" w:sz="0" w:space="0" w:color="auto"/>
            <w:left w:val="none" w:sz="0" w:space="0" w:color="auto"/>
            <w:bottom w:val="none" w:sz="0" w:space="0" w:color="auto"/>
            <w:right w:val="none" w:sz="0" w:space="0" w:color="auto"/>
          </w:divBdr>
        </w:div>
      </w:divsChild>
    </w:div>
    <w:div w:id="1893539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4</Pages>
  <Words>907</Words>
  <Characters>5172</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Организатор</cp:lastModifiedBy>
  <cp:revision>7</cp:revision>
  <cp:lastPrinted>2014-06-04T07:03:00Z</cp:lastPrinted>
  <dcterms:created xsi:type="dcterms:W3CDTF">2021-03-19T11:09:00Z</dcterms:created>
  <dcterms:modified xsi:type="dcterms:W3CDTF">2024-03-26T06:13:00Z</dcterms:modified>
</cp:coreProperties>
</file>